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86AB" w14:textId="77777777" w:rsidR="009526E0" w:rsidRPr="0049156E" w:rsidRDefault="009526E0" w:rsidP="009526E0">
      <w:pPr>
        <w:pStyle w:val="WSTitleofdoc"/>
        <w:rPr>
          <w:rFonts w:ascii="Open Sans" w:eastAsiaTheme="minorEastAsia" w:hAnsi="Open Sans" w:cs="Open Sans"/>
          <w:color w:val="0070C0"/>
        </w:rPr>
      </w:pPr>
    </w:p>
    <w:p w14:paraId="213D6A22" w14:textId="77777777" w:rsidR="009526E0" w:rsidRPr="0049156E" w:rsidRDefault="009526E0" w:rsidP="009526E0">
      <w:pPr>
        <w:pStyle w:val="WSTitleofdoc"/>
        <w:rPr>
          <w:rFonts w:ascii="Open Sans" w:eastAsiaTheme="minorEastAsia" w:hAnsi="Open Sans" w:cs="Open Sans"/>
          <w:color w:val="0070C0"/>
        </w:rPr>
      </w:pPr>
    </w:p>
    <w:p w14:paraId="1FB4BC59" w14:textId="77777777" w:rsidR="009526E0" w:rsidRPr="0049156E" w:rsidRDefault="009526E0" w:rsidP="009526E0">
      <w:pPr>
        <w:pStyle w:val="WSTitleofdoc"/>
        <w:rPr>
          <w:rFonts w:ascii="Open Sans" w:eastAsiaTheme="minorEastAsia" w:hAnsi="Open Sans" w:cs="Open Sans"/>
          <w:color w:val="0070C0"/>
        </w:rPr>
      </w:pPr>
    </w:p>
    <w:p w14:paraId="67AD008F" w14:textId="46DC1524" w:rsidR="00191976" w:rsidRPr="0049156E" w:rsidRDefault="00524D00" w:rsidP="009526E0">
      <w:pPr>
        <w:pStyle w:val="WSTitleofdoc"/>
        <w:rPr>
          <w:rFonts w:ascii="Open Sans" w:eastAsia="Calibri" w:hAnsi="Open Sans" w:cs="Open Sans"/>
          <w:color w:val="0070C0"/>
        </w:rPr>
      </w:pPr>
      <w:r w:rsidRPr="0049156E">
        <w:rPr>
          <w:rFonts w:ascii="Open Sans" w:eastAsiaTheme="minorEastAsia" w:hAnsi="Open Sans" w:cs="Open Sans"/>
          <w:color w:val="0070C0"/>
        </w:rPr>
        <w:t>Mental Health and Emotional Wellbeing</w:t>
      </w:r>
      <w:r w:rsidR="5AEBBE54" w:rsidRPr="0049156E">
        <w:rPr>
          <w:rFonts w:ascii="Open Sans" w:eastAsia="Calibri" w:hAnsi="Open Sans" w:cs="Open Sans"/>
          <w:color w:val="0070C0"/>
        </w:rPr>
        <w:t xml:space="preserve"> Policy</w:t>
      </w:r>
    </w:p>
    <w:p w14:paraId="10724031" w14:textId="20D5A0A2" w:rsidR="5AEBBE54" w:rsidRPr="0049156E" w:rsidRDefault="5AEBBE54" w:rsidP="009526E0">
      <w:pPr>
        <w:rPr>
          <w:rFonts w:ascii="Open Sans" w:eastAsia="Arial" w:hAnsi="Open Sans" w:cs="Open Sans"/>
          <w:color w:val="000000" w:themeColor="text1"/>
          <w:sz w:val="20"/>
          <w:szCs w:val="20"/>
        </w:rPr>
      </w:pPr>
    </w:p>
    <w:p w14:paraId="18F008A2" w14:textId="27A5D963" w:rsidR="5AEBBE54" w:rsidRPr="0049156E" w:rsidRDefault="00524D00" w:rsidP="009526E0">
      <w:pPr>
        <w:pStyle w:val="coversubheadgrey"/>
        <w:spacing w:line="260" w:lineRule="auto"/>
        <w:ind w:left="0" w:firstLine="0"/>
        <w:rPr>
          <w:rFonts w:ascii="Open Sans" w:eastAsia="Arial" w:hAnsi="Open Sans" w:cs="Open Sans"/>
          <w:color w:val="595959" w:themeColor="text1" w:themeTint="A6"/>
        </w:rPr>
      </w:pPr>
      <w:r w:rsidRPr="0049156E">
        <w:rPr>
          <w:rFonts w:ascii="Open Sans" w:eastAsia="Arial" w:hAnsi="Open Sans" w:cs="Open Sans"/>
          <w:color w:val="595959" w:themeColor="text1" w:themeTint="A6"/>
        </w:rPr>
        <w:t>Last Reviewed: June</w:t>
      </w:r>
      <w:r w:rsidR="5AEBBE54" w:rsidRPr="0049156E">
        <w:rPr>
          <w:rFonts w:ascii="Open Sans" w:eastAsia="Arial" w:hAnsi="Open Sans" w:cs="Open Sans"/>
          <w:color w:val="595959" w:themeColor="text1" w:themeTint="A6"/>
        </w:rPr>
        <w:t xml:space="preserve"> 2022</w:t>
      </w:r>
    </w:p>
    <w:p w14:paraId="1FE3C7E1" w14:textId="2A137295" w:rsidR="5AEBBE54" w:rsidRPr="0049156E" w:rsidRDefault="00524D00" w:rsidP="009526E0">
      <w:pPr>
        <w:pStyle w:val="coversubheadgrey"/>
        <w:spacing w:line="260" w:lineRule="auto"/>
        <w:ind w:left="0" w:firstLine="0"/>
        <w:rPr>
          <w:rFonts w:ascii="Open Sans" w:eastAsia="Arial" w:hAnsi="Open Sans" w:cs="Open Sans"/>
          <w:color w:val="595959" w:themeColor="text1" w:themeTint="A6"/>
        </w:rPr>
      </w:pPr>
      <w:r w:rsidRPr="0049156E">
        <w:rPr>
          <w:rFonts w:ascii="Open Sans" w:eastAsia="Arial" w:hAnsi="Open Sans" w:cs="Open Sans"/>
          <w:color w:val="595959" w:themeColor="text1" w:themeTint="A6"/>
        </w:rPr>
        <w:t>Next Review Due: June 202</w:t>
      </w:r>
      <w:r w:rsidR="00B0397F" w:rsidRPr="0049156E">
        <w:rPr>
          <w:rFonts w:ascii="Open Sans" w:eastAsia="Arial" w:hAnsi="Open Sans" w:cs="Open Sans"/>
          <w:color w:val="595959" w:themeColor="text1" w:themeTint="A6"/>
        </w:rPr>
        <w:t>4</w:t>
      </w:r>
    </w:p>
    <w:p w14:paraId="30DADFD8" w14:textId="54F068DF" w:rsidR="5AEBBE54" w:rsidRPr="0049156E" w:rsidRDefault="5AEBBE54" w:rsidP="009526E0">
      <w:pPr>
        <w:spacing w:before="120" w:after="120" w:line="260" w:lineRule="auto"/>
        <w:ind w:left="993" w:hanging="284"/>
        <w:rPr>
          <w:rFonts w:ascii="Open Sans" w:eastAsia="Arial" w:hAnsi="Open Sans" w:cs="Open Sans"/>
          <w:color w:val="595959" w:themeColor="text1" w:themeTint="A6"/>
          <w:sz w:val="32"/>
          <w:szCs w:val="32"/>
        </w:rPr>
      </w:pPr>
    </w:p>
    <w:p w14:paraId="01912855" w14:textId="3ABDDB0E" w:rsidR="5AEBBE54" w:rsidRPr="0049156E" w:rsidRDefault="5AEBBE54" w:rsidP="009526E0">
      <w:pPr>
        <w:pStyle w:val="coversubheadgrey"/>
        <w:spacing w:line="260" w:lineRule="auto"/>
        <w:ind w:left="0" w:firstLine="0"/>
        <w:rPr>
          <w:rFonts w:ascii="Open Sans" w:eastAsia="Arial" w:hAnsi="Open Sans" w:cs="Open Sans"/>
          <w:color w:val="595959" w:themeColor="text1" w:themeTint="A6"/>
        </w:rPr>
      </w:pPr>
      <w:r w:rsidRPr="0049156E">
        <w:rPr>
          <w:rFonts w:ascii="Open Sans" w:eastAsia="Arial" w:hAnsi="Open Sans" w:cs="Open Sans"/>
          <w:color w:val="595959" w:themeColor="text1" w:themeTint="A6"/>
        </w:rPr>
        <w:t>Reviewed by</w:t>
      </w:r>
      <w:r w:rsidR="00C44E85" w:rsidRPr="0049156E">
        <w:rPr>
          <w:rFonts w:ascii="Open Sans" w:eastAsia="Arial" w:hAnsi="Open Sans" w:cs="Open Sans"/>
          <w:color w:val="595959" w:themeColor="text1" w:themeTint="A6"/>
        </w:rPr>
        <w:t xml:space="preserve"> John </w:t>
      </w:r>
      <w:proofErr w:type="spellStart"/>
      <w:r w:rsidR="00C44E85" w:rsidRPr="0049156E">
        <w:rPr>
          <w:rFonts w:ascii="Open Sans" w:eastAsia="Arial" w:hAnsi="Open Sans" w:cs="Open Sans"/>
          <w:color w:val="595959" w:themeColor="text1" w:themeTint="A6"/>
        </w:rPr>
        <w:t>Ingrassia</w:t>
      </w:r>
      <w:proofErr w:type="spellEnd"/>
      <w:r w:rsidR="00C44E85" w:rsidRPr="0049156E">
        <w:rPr>
          <w:rFonts w:ascii="Open Sans" w:eastAsia="Arial" w:hAnsi="Open Sans" w:cs="Open Sans"/>
          <w:color w:val="595959" w:themeColor="text1" w:themeTint="A6"/>
        </w:rPr>
        <w:t>, Headmaster</w:t>
      </w:r>
    </w:p>
    <w:p w14:paraId="6AA1C13D" w14:textId="5A7F2257" w:rsidR="009526E0" w:rsidRPr="0049156E" w:rsidRDefault="009526E0" w:rsidP="009526E0">
      <w:pPr>
        <w:pStyle w:val="coversubheadgrey"/>
        <w:spacing w:line="260" w:lineRule="auto"/>
        <w:ind w:left="0" w:firstLine="0"/>
        <w:rPr>
          <w:rFonts w:ascii="Open Sans" w:eastAsia="Arial" w:hAnsi="Open Sans" w:cs="Open Sans"/>
        </w:rPr>
      </w:pPr>
    </w:p>
    <w:p w14:paraId="0E0190EA" w14:textId="77777777" w:rsidR="009526E0" w:rsidRPr="0049156E" w:rsidRDefault="009526E0" w:rsidP="00B57912">
      <w:pPr>
        <w:pStyle w:val="coversubheadgrey"/>
        <w:spacing w:line="240" w:lineRule="auto"/>
        <w:ind w:left="0" w:firstLine="0"/>
        <w:rPr>
          <w:rFonts w:ascii="Open Sans" w:eastAsia="Arial" w:hAnsi="Open Sans" w:cs="Open Sans"/>
          <w:sz w:val="20"/>
          <w:szCs w:val="20"/>
        </w:rPr>
        <w:sectPr w:rsidR="009526E0" w:rsidRPr="0049156E" w:rsidSect="009805CE">
          <w:headerReference w:type="default" r:id="rId11"/>
          <w:footerReference w:type="default" r:id="rId12"/>
          <w:pgSz w:w="11906" w:h="16838"/>
          <w:pgMar w:top="1440" w:right="1440" w:bottom="1440" w:left="1440" w:header="283" w:footer="283" w:gutter="0"/>
          <w:cols w:space="708"/>
          <w:docGrid w:linePitch="360"/>
        </w:sectPr>
      </w:pPr>
    </w:p>
    <w:p w14:paraId="27CE43EA" w14:textId="63B89269" w:rsidR="00582368" w:rsidRPr="0049156E" w:rsidRDefault="5AEBBE54" w:rsidP="00B57912">
      <w:pPr>
        <w:pStyle w:val="coversubheadgrey"/>
        <w:spacing w:line="240" w:lineRule="auto"/>
        <w:ind w:left="0" w:firstLine="0"/>
        <w:rPr>
          <w:rFonts w:ascii="Open Sans" w:eastAsia="Arial" w:hAnsi="Open Sans" w:cs="Open Sans"/>
          <w:color w:val="0070C0"/>
          <w:sz w:val="36"/>
          <w:szCs w:val="36"/>
        </w:rPr>
      </w:pPr>
      <w:r w:rsidRPr="0049156E">
        <w:rPr>
          <w:rFonts w:ascii="Open Sans" w:eastAsia="Arial" w:hAnsi="Open Sans" w:cs="Open Sans"/>
          <w:color w:val="0070C0"/>
          <w:sz w:val="36"/>
          <w:szCs w:val="36"/>
        </w:rPr>
        <w:lastRenderedPageBreak/>
        <w:t>Contents</w:t>
      </w:r>
    </w:p>
    <w:p w14:paraId="57A4081F" w14:textId="15D61B35" w:rsidR="00582368" w:rsidRPr="0049156E" w:rsidRDefault="00582368" w:rsidP="00B57912">
      <w:pPr>
        <w:pStyle w:val="coversubheadgrey"/>
        <w:spacing w:line="240" w:lineRule="auto"/>
        <w:ind w:left="0" w:firstLine="0"/>
        <w:rPr>
          <w:rFonts w:ascii="Open Sans" w:eastAsia="Arial" w:hAnsi="Open Sans" w:cs="Open Sans"/>
          <w:color w:val="3991BB"/>
          <w:sz w:val="36"/>
          <w:szCs w:val="36"/>
        </w:rPr>
      </w:pPr>
    </w:p>
    <w:sdt>
      <w:sdtPr>
        <w:rPr>
          <w:rFonts w:ascii="Open Sans" w:hAnsi="Open Sans" w:cs="Open Sans"/>
        </w:rPr>
        <w:id w:val="-1023785214"/>
        <w:docPartObj>
          <w:docPartGallery w:val="Table of Contents"/>
          <w:docPartUnique/>
        </w:docPartObj>
      </w:sdtPr>
      <w:sdtEndPr>
        <w:rPr>
          <w:b/>
          <w:bCs/>
          <w:noProof/>
        </w:rPr>
      </w:sdtEndPr>
      <w:sdtContent>
        <w:p w14:paraId="1C1D54AA" w14:textId="5CE9F030"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hyperlink w:anchor="Policystatement" w:history="1">
            <w:r w:rsidR="00524D00" w:rsidRPr="007C5720">
              <w:rPr>
                <w:rStyle w:val="Hyperlink"/>
                <w:rFonts w:ascii="Open Sans" w:hAnsi="Open Sans" w:cs="Open Sans"/>
                <w:sz w:val="20"/>
                <w:szCs w:val="20"/>
              </w:rPr>
              <w:t>Policy Statement</w:t>
            </w:r>
          </w:hyperlink>
        </w:p>
        <w:p w14:paraId="2C45BE0C" w14:textId="26638D04"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hyperlink w:anchor="Scope" w:history="1">
            <w:r w:rsidR="00524D00" w:rsidRPr="007C5720">
              <w:rPr>
                <w:rStyle w:val="Hyperlink"/>
                <w:rFonts w:ascii="Open Sans" w:hAnsi="Open Sans" w:cs="Open Sans"/>
                <w:sz w:val="20"/>
                <w:szCs w:val="20"/>
              </w:rPr>
              <w:t>Scope</w:t>
            </w:r>
          </w:hyperlink>
        </w:p>
        <w:p w14:paraId="0A98A65C" w14:textId="60D158FD"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hyperlink w:anchor="Poicyaims" w:history="1">
            <w:r w:rsidR="00524D00" w:rsidRPr="007C5720">
              <w:rPr>
                <w:rStyle w:val="Hyperlink"/>
                <w:rFonts w:ascii="Open Sans" w:hAnsi="Open Sans" w:cs="Open Sans"/>
                <w:sz w:val="20"/>
                <w:szCs w:val="20"/>
              </w:rPr>
              <w:t>Policy Aim</w:t>
            </w:r>
            <w:r w:rsidR="00524D00" w:rsidRPr="007C5720">
              <w:rPr>
                <w:rStyle w:val="Hyperlink"/>
                <w:rFonts w:ascii="Open Sans" w:hAnsi="Open Sans" w:cs="Open Sans"/>
                <w:sz w:val="20"/>
                <w:szCs w:val="20"/>
              </w:rPr>
              <w:t>s</w:t>
            </w:r>
          </w:hyperlink>
        </w:p>
        <w:p w14:paraId="1D32BC4A" w14:textId="0A2DDB08"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hyperlink w:anchor="Keystaffmembers" w:history="1">
            <w:r w:rsidR="00524D00" w:rsidRPr="007C5720">
              <w:rPr>
                <w:rStyle w:val="Hyperlink"/>
                <w:rFonts w:ascii="Open Sans" w:hAnsi="Open Sans" w:cs="Open Sans"/>
                <w:sz w:val="20"/>
                <w:szCs w:val="20"/>
              </w:rPr>
              <w:t>Key Staff Members</w:t>
            </w:r>
          </w:hyperlink>
        </w:p>
        <w:bookmarkStart w:id="0" w:name="Individualcareplans"/>
        <w:p w14:paraId="3E6E2472" w14:textId="7AB10E27"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fldChar w:fldCharType="begin"/>
          </w:r>
          <w:r>
            <w:rPr>
              <w:rFonts w:ascii="Open Sans" w:hAnsi="Open Sans" w:cs="Open Sans"/>
              <w:color w:val="595959" w:themeColor="text1" w:themeTint="A6"/>
              <w:sz w:val="20"/>
              <w:szCs w:val="20"/>
            </w:rPr>
            <w:instrText xml:space="preserve"> HYPERLINK  \l "Individualcareplans" </w:instrText>
          </w:r>
          <w:r>
            <w:rPr>
              <w:rFonts w:ascii="Open Sans" w:hAnsi="Open Sans" w:cs="Open Sans"/>
              <w:color w:val="595959" w:themeColor="text1" w:themeTint="A6"/>
              <w:sz w:val="20"/>
              <w:szCs w:val="20"/>
            </w:rPr>
          </w:r>
          <w:r>
            <w:rPr>
              <w:rFonts w:ascii="Open Sans" w:hAnsi="Open Sans" w:cs="Open Sans"/>
              <w:color w:val="595959" w:themeColor="text1" w:themeTint="A6"/>
              <w:sz w:val="20"/>
              <w:szCs w:val="20"/>
            </w:rPr>
            <w:fldChar w:fldCharType="separate"/>
          </w:r>
          <w:r w:rsidR="00524D00" w:rsidRPr="007C5720">
            <w:rPr>
              <w:rStyle w:val="Hyperlink"/>
              <w:rFonts w:ascii="Open Sans" w:hAnsi="Open Sans" w:cs="Open Sans"/>
              <w:sz w:val="20"/>
              <w:szCs w:val="20"/>
            </w:rPr>
            <w:t>Individual Care Plans</w:t>
          </w:r>
          <w:r>
            <w:rPr>
              <w:rFonts w:ascii="Open Sans" w:hAnsi="Open Sans" w:cs="Open Sans"/>
              <w:color w:val="595959" w:themeColor="text1" w:themeTint="A6"/>
              <w:sz w:val="20"/>
              <w:szCs w:val="20"/>
            </w:rPr>
            <w:fldChar w:fldCharType="end"/>
          </w:r>
        </w:p>
        <w:bookmarkEnd w:id="0"/>
        <w:p w14:paraId="227900C8" w14:textId="75C2FC65"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r>
            <w:rPr>
              <w:rFonts w:ascii="Open Sans" w:hAnsi="Open Sans" w:cs="Open Sans"/>
              <w:color w:val="595959" w:themeColor="text1" w:themeTint="A6"/>
              <w:sz w:val="20"/>
              <w:szCs w:val="20"/>
            </w:rPr>
            <w:fldChar w:fldCharType="begin"/>
          </w:r>
          <w:r>
            <w:rPr>
              <w:rFonts w:ascii="Open Sans" w:hAnsi="Open Sans" w:cs="Open Sans"/>
              <w:color w:val="595959" w:themeColor="text1" w:themeTint="A6"/>
              <w:sz w:val="20"/>
              <w:szCs w:val="20"/>
            </w:rPr>
            <w:instrText xml:space="preserve"> HYPERLINK  \l "Teachingaboutmentalhealth" </w:instrText>
          </w:r>
          <w:r>
            <w:rPr>
              <w:rFonts w:ascii="Open Sans" w:hAnsi="Open Sans" w:cs="Open Sans"/>
              <w:color w:val="595959" w:themeColor="text1" w:themeTint="A6"/>
              <w:sz w:val="20"/>
              <w:szCs w:val="20"/>
            </w:rPr>
          </w:r>
          <w:r>
            <w:rPr>
              <w:rFonts w:ascii="Open Sans" w:hAnsi="Open Sans" w:cs="Open Sans"/>
              <w:color w:val="595959" w:themeColor="text1" w:themeTint="A6"/>
              <w:sz w:val="20"/>
              <w:szCs w:val="20"/>
            </w:rPr>
            <w:fldChar w:fldCharType="separate"/>
          </w:r>
          <w:r w:rsidR="00524D00" w:rsidRPr="007C5720">
            <w:rPr>
              <w:rStyle w:val="Hyperlink"/>
              <w:rFonts w:ascii="Open Sans" w:hAnsi="Open Sans" w:cs="Open Sans"/>
              <w:sz w:val="20"/>
              <w:szCs w:val="20"/>
            </w:rPr>
            <w:t>Teaching about Mental Health</w:t>
          </w:r>
          <w:r>
            <w:rPr>
              <w:rFonts w:ascii="Open Sans" w:hAnsi="Open Sans" w:cs="Open Sans"/>
              <w:color w:val="595959" w:themeColor="text1" w:themeTint="A6"/>
              <w:sz w:val="20"/>
              <w:szCs w:val="20"/>
            </w:rPr>
            <w:fldChar w:fldCharType="end"/>
          </w:r>
          <w:r w:rsidR="00524D00" w:rsidRPr="0049156E">
            <w:rPr>
              <w:rFonts w:ascii="Open Sans" w:hAnsi="Open Sans" w:cs="Open Sans"/>
              <w:color w:val="595959" w:themeColor="text1" w:themeTint="A6"/>
              <w:sz w:val="20"/>
              <w:szCs w:val="20"/>
            </w:rPr>
            <w:t xml:space="preserve"> </w:t>
          </w:r>
        </w:p>
        <w:p w14:paraId="171FCA8E" w14:textId="1786FC15"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hyperlink w:anchor="Signposting" w:history="1">
            <w:r w:rsidR="00524D00" w:rsidRPr="007C5720">
              <w:rPr>
                <w:rStyle w:val="Hyperlink"/>
                <w:rFonts w:ascii="Open Sans" w:hAnsi="Open Sans" w:cs="Open Sans"/>
                <w:sz w:val="20"/>
                <w:szCs w:val="20"/>
              </w:rPr>
              <w:t>Signposting Services</w:t>
            </w:r>
          </w:hyperlink>
          <w:r w:rsidR="00524D00" w:rsidRPr="0049156E">
            <w:rPr>
              <w:rFonts w:ascii="Open Sans" w:hAnsi="Open Sans" w:cs="Open Sans"/>
              <w:color w:val="595959" w:themeColor="text1" w:themeTint="A6"/>
              <w:sz w:val="20"/>
              <w:szCs w:val="20"/>
            </w:rPr>
            <w:t xml:space="preserve"> </w:t>
          </w:r>
        </w:p>
        <w:p w14:paraId="39AA7185" w14:textId="4A3B2346"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hyperlink w:anchor="Sourcesorsupport" w:history="1">
            <w:r w:rsidR="00524D00" w:rsidRPr="007C5720">
              <w:rPr>
                <w:rStyle w:val="Hyperlink"/>
                <w:rFonts w:ascii="Open Sans" w:hAnsi="Open Sans" w:cs="Open Sans"/>
                <w:sz w:val="20"/>
                <w:szCs w:val="20"/>
              </w:rPr>
              <w:t>Sources or support at school and in the local community</w:t>
            </w:r>
          </w:hyperlink>
        </w:p>
        <w:p w14:paraId="5AD1BD2D" w14:textId="6A7D116A" w:rsidR="00524D00" w:rsidRPr="0049156E" w:rsidRDefault="007C5720" w:rsidP="00B57912">
          <w:pPr>
            <w:pStyle w:val="ListParagraph"/>
            <w:numPr>
              <w:ilvl w:val="0"/>
              <w:numId w:val="10"/>
            </w:numPr>
            <w:spacing w:line="240" w:lineRule="auto"/>
            <w:rPr>
              <w:rFonts w:ascii="Open Sans" w:hAnsi="Open Sans" w:cs="Open Sans"/>
              <w:color w:val="595959" w:themeColor="text1" w:themeTint="A6"/>
              <w:sz w:val="20"/>
              <w:szCs w:val="20"/>
            </w:rPr>
          </w:pPr>
          <w:hyperlink w:anchor="Warningsigns" w:history="1">
            <w:r w:rsidR="00524D00" w:rsidRPr="007C5720">
              <w:rPr>
                <w:rStyle w:val="Hyperlink"/>
                <w:rFonts w:ascii="Open Sans" w:hAnsi="Open Sans" w:cs="Open Sans"/>
                <w:sz w:val="20"/>
                <w:szCs w:val="20"/>
              </w:rPr>
              <w:t>Warning signs</w:t>
            </w:r>
          </w:hyperlink>
        </w:p>
        <w:p w14:paraId="3B535A97" w14:textId="76705783" w:rsidR="00524D00" w:rsidRPr="0049156E" w:rsidRDefault="0038664A" w:rsidP="00B57912">
          <w:pPr>
            <w:pStyle w:val="ListParagraph"/>
            <w:numPr>
              <w:ilvl w:val="0"/>
              <w:numId w:val="10"/>
            </w:numPr>
            <w:spacing w:line="240" w:lineRule="auto"/>
            <w:rPr>
              <w:rFonts w:ascii="Open Sans" w:hAnsi="Open Sans" w:cs="Open Sans"/>
              <w:color w:val="595959" w:themeColor="text1" w:themeTint="A6"/>
              <w:sz w:val="20"/>
              <w:szCs w:val="20"/>
            </w:rPr>
          </w:pPr>
          <w:hyperlink w:anchor="Targetedsupport" w:history="1">
            <w:r w:rsidR="00524D00" w:rsidRPr="0038664A">
              <w:rPr>
                <w:rStyle w:val="Hyperlink"/>
                <w:rFonts w:ascii="Open Sans" w:hAnsi="Open Sans" w:cs="Open Sans"/>
                <w:sz w:val="20"/>
                <w:szCs w:val="20"/>
              </w:rPr>
              <w:t>Targeted support</w:t>
            </w:r>
          </w:hyperlink>
        </w:p>
        <w:p w14:paraId="07C71446" w14:textId="0EF32DF6" w:rsidR="00524D00" w:rsidRPr="0049156E" w:rsidRDefault="0038664A" w:rsidP="00B57912">
          <w:pPr>
            <w:pStyle w:val="ListParagraph"/>
            <w:numPr>
              <w:ilvl w:val="0"/>
              <w:numId w:val="10"/>
            </w:numPr>
            <w:spacing w:line="240" w:lineRule="auto"/>
            <w:rPr>
              <w:rFonts w:ascii="Open Sans" w:hAnsi="Open Sans" w:cs="Open Sans"/>
              <w:color w:val="595959" w:themeColor="text1" w:themeTint="A6"/>
              <w:sz w:val="20"/>
              <w:szCs w:val="20"/>
            </w:rPr>
          </w:pPr>
          <w:hyperlink w:anchor="Managingdiscloures" w:history="1">
            <w:r w:rsidR="00524D00" w:rsidRPr="0038664A">
              <w:rPr>
                <w:rStyle w:val="Hyperlink"/>
                <w:rFonts w:ascii="Open Sans" w:hAnsi="Open Sans" w:cs="Open Sans"/>
                <w:sz w:val="20"/>
                <w:szCs w:val="20"/>
              </w:rPr>
              <w:t>Managing disclosures</w:t>
            </w:r>
          </w:hyperlink>
        </w:p>
        <w:p w14:paraId="7B61647E" w14:textId="6226E038" w:rsidR="00524D00" w:rsidRPr="0049156E" w:rsidRDefault="0038664A" w:rsidP="00B57912">
          <w:pPr>
            <w:pStyle w:val="ListParagraph"/>
            <w:numPr>
              <w:ilvl w:val="0"/>
              <w:numId w:val="10"/>
            </w:numPr>
            <w:spacing w:line="240" w:lineRule="auto"/>
            <w:rPr>
              <w:rFonts w:ascii="Open Sans" w:hAnsi="Open Sans" w:cs="Open Sans"/>
              <w:color w:val="595959" w:themeColor="text1" w:themeTint="A6"/>
              <w:sz w:val="20"/>
              <w:szCs w:val="20"/>
            </w:rPr>
          </w:pPr>
          <w:hyperlink w:anchor="Confideniality" w:history="1">
            <w:r w:rsidR="00524D00" w:rsidRPr="0038664A">
              <w:rPr>
                <w:rStyle w:val="Hyperlink"/>
                <w:rFonts w:ascii="Open Sans" w:hAnsi="Open Sans" w:cs="Open Sans"/>
                <w:sz w:val="20"/>
                <w:szCs w:val="20"/>
              </w:rPr>
              <w:t>Confidentiality</w:t>
            </w:r>
          </w:hyperlink>
          <w:r w:rsidR="00524D00" w:rsidRPr="0049156E">
            <w:rPr>
              <w:rFonts w:ascii="Open Sans" w:hAnsi="Open Sans" w:cs="Open Sans"/>
              <w:color w:val="595959" w:themeColor="text1" w:themeTint="A6"/>
              <w:sz w:val="20"/>
              <w:szCs w:val="20"/>
            </w:rPr>
            <w:t xml:space="preserve"> </w:t>
          </w:r>
        </w:p>
        <w:p w14:paraId="62593646" w14:textId="1CF0B4E6" w:rsidR="00524D00" w:rsidRPr="0049156E" w:rsidRDefault="0038664A" w:rsidP="00B57912">
          <w:pPr>
            <w:pStyle w:val="ListParagraph"/>
            <w:numPr>
              <w:ilvl w:val="0"/>
              <w:numId w:val="10"/>
            </w:numPr>
            <w:spacing w:line="240" w:lineRule="auto"/>
            <w:rPr>
              <w:rFonts w:ascii="Open Sans" w:hAnsi="Open Sans" w:cs="Open Sans"/>
              <w:color w:val="595959" w:themeColor="text1" w:themeTint="A6"/>
              <w:sz w:val="20"/>
              <w:szCs w:val="20"/>
            </w:rPr>
          </w:pPr>
          <w:hyperlink w:anchor="Wholeschoolapproach" w:history="1">
            <w:r w:rsidR="00524D00" w:rsidRPr="0038664A">
              <w:rPr>
                <w:rStyle w:val="Hyperlink"/>
                <w:rFonts w:ascii="Open Sans" w:hAnsi="Open Sans" w:cs="Open Sans"/>
                <w:sz w:val="20"/>
                <w:szCs w:val="20"/>
              </w:rPr>
              <w:t>Whole School Approach</w:t>
            </w:r>
          </w:hyperlink>
          <w:r w:rsidR="00524D00" w:rsidRPr="0049156E">
            <w:rPr>
              <w:rFonts w:ascii="Open Sans" w:hAnsi="Open Sans" w:cs="Open Sans"/>
              <w:color w:val="595959" w:themeColor="text1" w:themeTint="A6"/>
              <w:sz w:val="20"/>
              <w:szCs w:val="20"/>
            </w:rPr>
            <w:t xml:space="preserve"> </w:t>
          </w:r>
        </w:p>
        <w:p w14:paraId="1384090E" w14:textId="646DA30D" w:rsidR="00524D00" w:rsidRPr="0049156E" w:rsidRDefault="0038664A" w:rsidP="00B57912">
          <w:pPr>
            <w:pStyle w:val="ListParagraph"/>
            <w:numPr>
              <w:ilvl w:val="1"/>
              <w:numId w:val="10"/>
            </w:numPr>
            <w:spacing w:line="240" w:lineRule="auto"/>
            <w:ind w:left="1276"/>
            <w:rPr>
              <w:rFonts w:ascii="Open Sans" w:hAnsi="Open Sans" w:cs="Open Sans"/>
              <w:color w:val="595959" w:themeColor="text1" w:themeTint="A6"/>
              <w:sz w:val="20"/>
              <w:szCs w:val="20"/>
            </w:rPr>
          </w:pPr>
          <w:hyperlink w:anchor="Workingwithparentscarers" w:history="1">
            <w:r w:rsidR="00524D00" w:rsidRPr="0038664A">
              <w:rPr>
                <w:rStyle w:val="Hyperlink"/>
                <w:rFonts w:ascii="Open Sans" w:hAnsi="Open Sans" w:cs="Open Sans"/>
                <w:sz w:val="20"/>
                <w:szCs w:val="20"/>
              </w:rPr>
              <w:t>Working with Parents/Carers</w:t>
            </w:r>
          </w:hyperlink>
        </w:p>
        <w:p w14:paraId="4B5C0799" w14:textId="233B026F" w:rsidR="00524D00" w:rsidRPr="0049156E" w:rsidRDefault="0038664A" w:rsidP="00B57912">
          <w:pPr>
            <w:pStyle w:val="ListParagraph"/>
            <w:numPr>
              <w:ilvl w:val="1"/>
              <w:numId w:val="10"/>
            </w:numPr>
            <w:spacing w:line="240" w:lineRule="auto"/>
            <w:ind w:left="1276"/>
            <w:rPr>
              <w:rFonts w:ascii="Open Sans" w:hAnsi="Open Sans" w:cs="Open Sans"/>
              <w:color w:val="595959" w:themeColor="text1" w:themeTint="A6"/>
              <w:sz w:val="20"/>
              <w:szCs w:val="20"/>
            </w:rPr>
          </w:pPr>
          <w:hyperlink w:anchor="Supportingparents" w:history="1">
            <w:r w:rsidR="00524D00" w:rsidRPr="0038664A">
              <w:rPr>
                <w:rStyle w:val="Hyperlink"/>
                <w:rFonts w:ascii="Open Sans" w:hAnsi="Open Sans" w:cs="Open Sans"/>
                <w:sz w:val="20"/>
                <w:szCs w:val="20"/>
              </w:rPr>
              <w:t>Supporting Parents/Carers</w:t>
            </w:r>
          </w:hyperlink>
        </w:p>
        <w:p w14:paraId="249C4430" w14:textId="7B3720A9" w:rsidR="00524D00" w:rsidRPr="0049156E" w:rsidRDefault="0038664A" w:rsidP="00B57912">
          <w:pPr>
            <w:pStyle w:val="ListParagraph"/>
            <w:numPr>
              <w:ilvl w:val="0"/>
              <w:numId w:val="10"/>
            </w:numPr>
            <w:spacing w:line="240" w:lineRule="auto"/>
            <w:rPr>
              <w:rFonts w:ascii="Open Sans" w:hAnsi="Open Sans" w:cs="Open Sans"/>
              <w:color w:val="595959" w:themeColor="text1" w:themeTint="A6"/>
              <w:sz w:val="20"/>
              <w:szCs w:val="20"/>
            </w:rPr>
          </w:pPr>
          <w:hyperlink w:anchor="Supportingpeers" w:history="1">
            <w:r w:rsidR="00524D00" w:rsidRPr="0038664A">
              <w:rPr>
                <w:rStyle w:val="Hyperlink"/>
                <w:rFonts w:ascii="Open Sans" w:hAnsi="Open Sans" w:cs="Open Sans"/>
                <w:sz w:val="20"/>
                <w:szCs w:val="20"/>
              </w:rPr>
              <w:t>Supporting Peers</w:t>
            </w:r>
          </w:hyperlink>
        </w:p>
        <w:p w14:paraId="19F0A37B" w14:textId="549D494E" w:rsidR="00524D00" w:rsidRPr="0049156E" w:rsidRDefault="0038664A" w:rsidP="00B57912">
          <w:pPr>
            <w:pStyle w:val="ListParagraph"/>
            <w:numPr>
              <w:ilvl w:val="0"/>
              <w:numId w:val="10"/>
            </w:numPr>
            <w:spacing w:line="240" w:lineRule="auto"/>
            <w:rPr>
              <w:rFonts w:ascii="Open Sans" w:hAnsi="Open Sans" w:cs="Open Sans"/>
              <w:color w:val="595959" w:themeColor="text1" w:themeTint="A6"/>
              <w:sz w:val="20"/>
              <w:szCs w:val="20"/>
            </w:rPr>
          </w:pPr>
          <w:hyperlink w:anchor="Training" w:history="1">
            <w:r w:rsidR="00524D00" w:rsidRPr="0038664A">
              <w:rPr>
                <w:rStyle w:val="Hyperlink"/>
                <w:rFonts w:ascii="Open Sans" w:hAnsi="Open Sans" w:cs="Open Sans"/>
                <w:sz w:val="20"/>
                <w:szCs w:val="20"/>
              </w:rPr>
              <w:t>Training</w:t>
            </w:r>
          </w:hyperlink>
          <w:r w:rsidR="00524D00" w:rsidRPr="0049156E">
            <w:rPr>
              <w:rFonts w:ascii="Open Sans" w:hAnsi="Open Sans" w:cs="Open Sans"/>
              <w:color w:val="595959" w:themeColor="text1" w:themeTint="A6"/>
              <w:sz w:val="20"/>
              <w:szCs w:val="20"/>
            </w:rPr>
            <w:t xml:space="preserve"> </w:t>
          </w:r>
        </w:p>
        <w:p w14:paraId="3FBC6872" w14:textId="02F4E65B" w:rsidR="00524D00" w:rsidRPr="0049156E" w:rsidRDefault="0038664A" w:rsidP="00B57912">
          <w:pPr>
            <w:pStyle w:val="ListParagraph"/>
            <w:numPr>
              <w:ilvl w:val="0"/>
              <w:numId w:val="10"/>
            </w:numPr>
            <w:spacing w:line="240" w:lineRule="auto"/>
            <w:rPr>
              <w:rFonts w:ascii="Open Sans" w:hAnsi="Open Sans" w:cs="Open Sans"/>
              <w:color w:val="595959" w:themeColor="text1" w:themeTint="A6"/>
              <w:sz w:val="20"/>
              <w:szCs w:val="20"/>
            </w:rPr>
          </w:pPr>
          <w:hyperlink w:anchor="Policyreview" w:history="1">
            <w:r w:rsidR="00524D00" w:rsidRPr="0038664A">
              <w:rPr>
                <w:rStyle w:val="Hyperlink"/>
                <w:rFonts w:ascii="Open Sans" w:hAnsi="Open Sans" w:cs="Open Sans"/>
                <w:sz w:val="20"/>
                <w:szCs w:val="20"/>
              </w:rPr>
              <w:t>Policy Review</w:t>
            </w:r>
          </w:hyperlink>
        </w:p>
        <w:p w14:paraId="190995A2" w14:textId="40A42299" w:rsidR="00524D00" w:rsidRPr="0049156E" w:rsidRDefault="00524D00" w:rsidP="00B57912">
          <w:pPr>
            <w:pStyle w:val="TOCHeading"/>
            <w:spacing w:line="240" w:lineRule="auto"/>
            <w:rPr>
              <w:rFonts w:ascii="Open Sans" w:hAnsi="Open Sans" w:cs="Open Sans"/>
            </w:rPr>
          </w:pPr>
        </w:p>
        <w:p w14:paraId="1FBE1E7A" w14:textId="56FA6C61" w:rsidR="00992D52" w:rsidRPr="0049156E" w:rsidRDefault="003E0195" w:rsidP="00B57912">
          <w:pPr>
            <w:spacing w:line="240" w:lineRule="auto"/>
            <w:rPr>
              <w:rFonts w:ascii="Open Sans" w:hAnsi="Open Sans" w:cs="Open Sans"/>
            </w:rPr>
          </w:pPr>
        </w:p>
      </w:sdtContent>
    </w:sdt>
    <w:p w14:paraId="51DE869C" w14:textId="60DEFE03" w:rsidR="00D85751" w:rsidRPr="0049156E" w:rsidRDefault="00D85751" w:rsidP="00B57912">
      <w:pPr>
        <w:pStyle w:val="coversubheadgrey"/>
        <w:spacing w:line="240" w:lineRule="auto"/>
        <w:ind w:left="0" w:firstLine="0"/>
        <w:rPr>
          <w:rFonts w:ascii="Open Sans" w:eastAsia="Arial" w:hAnsi="Open Sans" w:cs="Open Sans"/>
          <w:color w:val="3991BB"/>
          <w:sz w:val="36"/>
          <w:szCs w:val="36"/>
        </w:rPr>
      </w:pPr>
    </w:p>
    <w:p w14:paraId="65C3B625" w14:textId="202F895A" w:rsidR="00D85751" w:rsidRPr="0049156E" w:rsidRDefault="00D85751" w:rsidP="00B57912">
      <w:pPr>
        <w:pStyle w:val="coversubheadgrey"/>
        <w:spacing w:line="240" w:lineRule="auto"/>
        <w:ind w:left="0" w:firstLine="0"/>
        <w:rPr>
          <w:rFonts w:ascii="Open Sans" w:eastAsia="Arial" w:hAnsi="Open Sans" w:cs="Open Sans"/>
          <w:color w:val="3991BB"/>
          <w:sz w:val="36"/>
          <w:szCs w:val="36"/>
        </w:rPr>
      </w:pPr>
    </w:p>
    <w:p w14:paraId="5AB5085A" w14:textId="6E0E498C" w:rsidR="00D85751" w:rsidRPr="0049156E" w:rsidRDefault="00D85751" w:rsidP="00B57912">
      <w:pPr>
        <w:pStyle w:val="coversubheadgrey"/>
        <w:spacing w:line="240" w:lineRule="auto"/>
        <w:ind w:left="0" w:firstLine="0"/>
        <w:rPr>
          <w:rFonts w:ascii="Open Sans" w:eastAsia="Arial" w:hAnsi="Open Sans" w:cs="Open Sans"/>
          <w:color w:val="3991BB"/>
          <w:sz w:val="36"/>
          <w:szCs w:val="36"/>
        </w:rPr>
      </w:pPr>
    </w:p>
    <w:p w14:paraId="35286C6E" w14:textId="77777777" w:rsidR="00D85751" w:rsidRPr="0049156E" w:rsidRDefault="00D85751" w:rsidP="00B57912">
      <w:pPr>
        <w:pStyle w:val="coversubheadgrey"/>
        <w:spacing w:line="240" w:lineRule="auto"/>
        <w:ind w:left="0" w:firstLine="0"/>
        <w:rPr>
          <w:rFonts w:ascii="Open Sans" w:eastAsia="Arial" w:hAnsi="Open Sans" w:cs="Open Sans"/>
          <w:color w:val="3991BB"/>
          <w:sz w:val="36"/>
          <w:szCs w:val="36"/>
        </w:rPr>
      </w:pPr>
    </w:p>
    <w:p w14:paraId="6C87B023" w14:textId="77777777" w:rsidR="00582368" w:rsidRPr="0049156E" w:rsidRDefault="00582368" w:rsidP="00B57912">
      <w:pPr>
        <w:pStyle w:val="coversubheadgrey"/>
        <w:spacing w:line="240" w:lineRule="auto"/>
        <w:ind w:left="0" w:firstLine="0"/>
        <w:rPr>
          <w:rFonts w:ascii="Open Sans" w:eastAsia="Arial" w:hAnsi="Open Sans" w:cs="Open Sans"/>
          <w:color w:val="3991BB"/>
          <w:sz w:val="36"/>
          <w:szCs w:val="36"/>
        </w:rPr>
        <w:sectPr w:rsidR="00582368" w:rsidRPr="0049156E" w:rsidSect="009805CE">
          <w:headerReference w:type="default" r:id="rId13"/>
          <w:pgSz w:w="11906" w:h="16838"/>
          <w:pgMar w:top="1440" w:right="1440" w:bottom="1440" w:left="1440" w:header="283" w:footer="283" w:gutter="0"/>
          <w:cols w:space="708"/>
          <w:docGrid w:linePitch="360"/>
        </w:sectPr>
      </w:pPr>
    </w:p>
    <w:p w14:paraId="09C68D9B" w14:textId="40472B0B" w:rsidR="5AEBBE54" w:rsidRPr="0049156E" w:rsidRDefault="5AEBBE54" w:rsidP="00B57912">
      <w:pPr>
        <w:pStyle w:val="coversubheadgrey"/>
        <w:spacing w:before="0" w:line="240" w:lineRule="auto"/>
        <w:ind w:left="0" w:firstLine="0"/>
        <w:rPr>
          <w:rFonts w:ascii="Open Sans" w:eastAsia="Arial" w:hAnsi="Open Sans" w:cs="Open Sans"/>
          <w:sz w:val="20"/>
          <w:szCs w:val="20"/>
        </w:rPr>
      </w:pPr>
      <w:bookmarkStart w:id="1" w:name="_GoBack"/>
      <w:bookmarkEnd w:id="1"/>
    </w:p>
    <w:p w14:paraId="3349BED1" w14:textId="2F194497" w:rsidR="00B0397F" w:rsidRDefault="00B0397F" w:rsidP="00B57912">
      <w:pPr>
        <w:keepNext/>
        <w:keepLines/>
        <w:numPr>
          <w:ilvl w:val="0"/>
          <w:numId w:val="14"/>
        </w:numPr>
        <w:spacing w:after="0" w:line="240" w:lineRule="auto"/>
        <w:outlineLvl w:val="1"/>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 xml:space="preserve">Policy statement  </w:t>
      </w:r>
    </w:p>
    <w:p w14:paraId="77692D7E" w14:textId="77777777" w:rsidR="0049156E" w:rsidRPr="0049156E" w:rsidRDefault="0049156E" w:rsidP="007B14C1">
      <w:pPr>
        <w:keepNext/>
        <w:keepLines/>
        <w:spacing w:after="0" w:line="240" w:lineRule="auto"/>
        <w:ind w:left="720"/>
        <w:outlineLvl w:val="1"/>
        <w:rPr>
          <w:rFonts w:ascii="Open Sans" w:eastAsia="Times New Roman" w:hAnsi="Open Sans" w:cs="Open Sans"/>
          <w:color w:val="2F5496"/>
          <w:sz w:val="20"/>
          <w:szCs w:val="20"/>
        </w:rPr>
      </w:pPr>
    </w:p>
    <w:p w14:paraId="2F2A2255" w14:textId="41360BB2" w:rsidR="00B0397F" w:rsidRPr="0049156E" w:rsidRDefault="00B0397F" w:rsidP="00B57912">
      <w:pPr>
        <w:spacing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At </w:t>
      </w:r>
      <w:proofErr w:type="spellStart"/>
      <w:r w:rsidRPr="0049156E">
        <w:rPr>
          <w:rFonts w:ascii="Open Sans" w:eastAsia="Calibri" w:hAnsi="Open Sans" w:cs="Open Sans"/>
          <w:i/>
          <w:color w:val="595959" w:themeColor="text1" w:themeTint="A6"/>
          <w:sz w:val="20"/>
          <w:szCs w:val="20"/>
        </w:rPr>
        <w:t>Windlesham</w:t>
      </w:r>
      <w:proofErr w:type="spellEnd"/>
      <w:r w:rsidRPr="0049156E">
        <w:rPr>
          <w:rFonts w:ascii="Open Sans" w:eastAsia="Calibri" w:hAnsi="Open Sans" w:cs="Open Sans"/>
          <w:i/>
          <w:color w:val="595959" w:themeColor="text1" w:themeTint="A6"/>
          <w:sz w:val="20"/>
          <w:szCs w:val="20"/>
        </w:rPr>
        <w:t xml:space="preserve"> </w:t>
      </w:r>
      <w:proofErr w:type="gramStart"/>
      <w:r w:rsidRPr="0049156E">
        <w:rPr>
          <w:rFonts w:ascii="Open Sans" w:eastAsia="Calibri" w:hAnsi="Open Sans" w:cs="Open Sans"/>
          <w:i/>
          <w:color w:val="595959" w:themeColor="text1" w:themeTint="A6"/>
          <w:sz w:val="20"/>
          <w:szCs w:val="20"/>
        </w:rPr>
        <w:t>School</w:t>
      </w:r>
      <w:proofErr w:type="gramEnd"/>
      <w:r w:rsidRPr="0049156E">
        <w:rPr>
          <w:rFonts w:ascii="Open Sans" w:eastAsia="Calibri" w:hAnsi="Open Sans" w:cs="Open Sans"/>
          <w:i/>
          <w:color w:val="595959" w:themeColor="text1" w:themeTint="A6"/>
          <w:sz w:val="20"/>
          <w:szCs w:val="20"/>
        </w:rPr>
        <w:t xml:space="preserve"> </w:t>
      </w:r>
      <w:r w:rsidRPr="0049156E">
        <w:rPr>
          <w:rFonts w:ascii="Open Sans" w:eastAsia="Calibri" w:hAnsi="Open Sans" w:cs="Open Sans"/>
          <w:color w:val="595959" w:themeColor="text1" w:themeTint="A6"/>
          <w:sz w:val="20"/>
          <w:szCs w:val="20"/>
        </w:rPr>
        <w:t xml:space="preserve">we are committed to promoting positive mental health and emotional wellbeing to all students, their families and members of staff and governors. Our open culture allows students’ voices to be heard, and </w:t>
      </w:r>
      <w:proofErr w:type="gramStart"/>
      <w:r w:rsidRPr="0049156E">
        <w:rPr>
          <w:rFonts w:ascii="Open Sans" w:eastAsia="Calibri" w:hAnsi="Open Sans" w:cs="Open Sans"/>
          <w:color w:val="595959" w:themeColor="text1" w:themeTint="A6"/>
          <w:sz w:val="20"/>
          <w:szCs w:val="20"/>
        </w:rPr>
        <w:t>through the use of</w:t>
      </w:r>
      <w:proofErr w:type="gramEnd"/>
      <w:r w:rsidRPr="0049156E">
        <w:rPr>
          <w:rFonts w:ascii="Open Sans" w:eastAsia="Calibri" w:hAnsi="Open Sans" w:cs="Open Sans"/>
          <w:color w:val="595959" w:themeColor="text1" w:themeTint="A6"/>
          <w:sz w:val="20"/>
          <w:szCs w:val="20"/>
        </w:rPr>
        <w:t xml:space="preserve"> ef</w:t>
      </w:r>
      <w:r w:rsidR="00C4301C" w:rsidRPr="0049156E">
        <w:rPr>
          <w:rFonts w:ascii="Open Sans" w:eastAsia="Calibri" w:hAnsi="Open Sans" w:cs="Open Sans"/>
          <w:color w:val="595959" w:themeColor="text1" w:themeTint="A6"/>
          <w:sz w:val="20"/>
          <w:szCs w:val="20"/>
        </w:rPr>
        <w:t xml:space="preserve">fective policies and procedures, </w:t>
      </w:r>
      <w:r w:rsidRPr="0049156E">
        <w:rPr>
          <w:rFonts w:ascii="Open Sans" w:eastAsia="Calibri" w:hAnsi="Open Sans" w:cs="Open Sans"/>
          <w:color w:val="595959" w:themeColor="text1" w:themeTint="A6"/>
          <w:sz w:val="20"/>
          <w:szCs w:val="20"/>
        </w:rPr>
        <w:t xml:space="preserve">we ensure a safe and supportive environment for all affected - both directly and indirectly - by mental health issues. </w:t>
      </w:r>
    </w:p>
    <w:p w14:paraId="24DF9BF0" w14:textId="13393D54" w:rsidR="0034052A" w:rsidRPr="007B14C1" w:rsidRDefault="00053001" w:rsidP="00B57912">
      <w:pPr>
        <w:pStyle w:val="ListParagraph"/>
        <w:keepNext/>
        <w:keepLines/>
        <w:numPr>
          <w:ilvl w:val="0"/>
          <w:numId w:val="14"/>
        </w:numPr>
        <w:spacing w:after="0" w:line="240" w:lineRule="auto"/>
        <w:outlineLvl w:val="0"/>
        <w:rPr>
          <w:rFonts w:ascii="Open Sans" w:eastAsia="Times New Roman" w:hAnsi="Open Sans" w:cs="Open Sans"/>
          <w:color w:val="1F4E79" w:themeColor="accent1" w:themeShade="80"/>
          <w:sz w:val="20"/>
          <w:szCs w:val="20"/>
        </w:rPr>
      </w:pPr>
      <w:bookmarkStart w:id="2" w:name="Policystatement"/>
      <w:bookmarkStart w:id="3" w:name="Scope"/>
      <w:r w:rsidRPr="007B14C1">
        <w:rPr>
          <w:rFonts w:ascii="Open Sans" w:eastAsia="Times New Roman" w:hAnsi="Open Sans" w:cs="Open Sans"/>
          <w:color w:val="1F4E79" w:themeColor="accent1" w:themeShade="80"/>
          <w:sz w:val="20"/>
          <w:szCs w:val="20"/>
        </w:rPr>
        <w:t>Scope</w:t>
      </w:r>
    </w:p>
    <w:bookmarkEnd w:id="2"/>
    <w:bookmarkEnd w:id="3"/>
    <w:p w14:paraId="15F26DF9" w14:textId="77777777" w:rsidR="00C221A1" w:rsidRPr="0049156E" w:rsidRDefault="00C221A1" w:rsidP="007B14C1">
      <w:pPr>
        <w:pStyle w:val="ListParagraph"/>
        <w:keepNext/>
        <w:keepLines/>
        <w:spacing w:after="0" w:line="240" w:lineRule="auto"/>
        <w:outlineLvl w:val="0"/>
        <w:rPr>
          <w:rFonts w:ascii="Open Sans" w:eastAsia="Times New Roman" w:hAnsi="Open Sans" w:cs="Open Sans"/>
          <w:color w:val="595959" w:themeColor="text1" w:themeTint="A6"/>
          <w:sz w:val="20"/>
          <w:szCs w:val="20"/>
        </w:rPr>
      </w:pPr>
    </w:p>
    <w:p w14:paraId="4604CABC" w14:textId="0D042426" w:rsidR="00B0397F" w:rsidRPr="0049156E" w:rsidRDefault="00B0397F" w:rsidP="00B57912">
      <w:pPr>
        <w:keepNext/>
        <w:keepLines/>
        <w:spacing w:after="0" w:line="240" w:lineRule="auto"/>
        <w:outlineLvl w:val="0"/>
        <w:rPr>
          <w:rFonts w:ascii="Open Sans" w:eastAsia="Times New Roman"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This policy is a guide to all staff – including non-teaching and governors – outlining </w:t>
      </w:r>
      <w:proofErr w:type="spellStart"/>
      <w:r w:rsidRPr="0049156E">
        <w:rPr>
          <w:rFonts w:ascii="Open Sans" w:eastAsia="Calibri" w:hAnsi="Open Sans" w:cs="Open Sans"/>
          <w:color w:val="595959" w:themeColor="text1" w:themeTint="A6"/>
          <w:sz w:val="20"/>
          <w:szCs w:val="20"/>
        </w:rPr>
        <w:t>Windlesham</w:t>
      </w:r>
      <w:proofErr w:type="spellEnd"/>
      <w:r w:rsidRPr="0049156E">
        <w:rPr>
          <w:rFonts w:ascii="Open Sans" w:eastAsia="Calibri" w:hAnsi="Open Sans" w:cs="Open Sans"/>
          <w:color w:val="595959" w:themeColor="text1" w:themeTint="A6"/>
          <w:sz w:val="20"/>
          <w:szCs w:val="20"/>
        </w:rPr>
        <w:t xml:space="preserve"> School’s approach to promoting mental health and emotional wellbeing. </w:t>
      </w:r>
      <w:r w:rsidR="00F547C5" w:rsidRPr="0049156E">
        <w:rPr>
          <w:rFonts w:ascii="Open Sans" w:eastAsia="Calibri" w:hAnsi="Open Sans" w:cs="Open Sans"/>
          <w:color w:val="595959" w:themeColor="text1" w:themeTint="A6"/>
          <w:sz w:val="20"/>
          <w:szCs w:val="20"/>
        </w:rPr>
        <w:t>In this policy, ‘parents’ includes carers.</w:t>
      </w:r>
    </w:p>
    <w:p w14:paraId="40E25D92"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It </w:t>
      </w:r>
      <w:proofErr w:type="gramStart"/>
      <w:r w:rsidRPr="0049156E">
        <w:rPr>
          <w:rFonts w:ascii="Open Sans" w:eastAsia="Calibri" w:hAnsi="Open Sans" w:cs="Open Sans"/>
          <w:color w:val="595959" w:themeColor="text1" w:themeTint="A6"/>
          <w:sz w:val="20"/>
          <w:szCs w:val="20"/>
        </w:rPr>
        <w:t>should be read</w:t>
      </w:r>
      <w:proofErr w:type="gramEnd"/>
      <w:r w:rsidRPr="0049156E">
        <w:rPr>
          <w:rFonts w:ascii="Open Sans" w:eastAsia="Calibri" w:hAnsi="Open Sans" w:cs="Open Sans"/>
          <w:color w:val="595959" w:themeColor="text1" w:themeTint="A6"/>
          <w:sz w:val="20"/>
          <w:szCs w:val="20"/>
        </w:rPr>
        <w:t xml:space="preserve"> in conjunction with other relevant school policies, listed in Appendix A. </w:t>
      </w:r>
    </w:p>
    <w:p w14:paraId="7F4819D4" w14:textId="4A8AB82F" w:rsidR="00C4301C" w:rsidRPr="0049156E" w:rsidRDefault="00B0397F" w:rsidP="00B57912">
      <w:pPr>
        <w:pStyle w:val="ListParagraph"/>
        <w:keepNext/>
        <w:keepLines/>
        <w:numPr>
          <w:ilvl w:val="0"/>
          <w:numId w:val="14"/>
        </w:numPr>
        <w:spacing w:before="240" w:line="240" w:lineRule="auto"/>
        <w:outlineLvl w:val="0"/>
        <w:rPr>
          <w:rFonts w:ascii="Open Sans" w:eastAsia="Times New Roman" w:hAnsi="Open Sans" w:cs="Open Sans"/>
          <w:color w:val="2F5496"/>
          <w:sz w:val="20"/>
          <w:szCs w:val="20"/>
        </w:rPr>
      </w:pPr>
      <w:bookmarkStart w:id="4" w:name="Poicyaims"/>
      <w:r w:rsidRPr="0049156E">
        <w:rPr>
          <w:rFonts w:ascii="Open Sans" w:eastAsia="Times New Roman" w:hAnsi="Open Sans" w:cs="Open Sans"/>
          <w:color w:val="2F5496"/>
          <w:sz w:val="20"/>
          <w:szCs w:val="20"/>
        </w:rPr>
        <w:t xml:space="preserve">Policy </w:t>
      </w:r>
      <w:r w:rsidR="00C4301C" w:rsidRPr="0049156E">
        <w:rPr>
          <w:rFonts w:ascii="Open Sans" w:eastAsia="Times New Roman" w:hAnsi="Open Sans" w:cs="Open Sans"/>
          <w:color w:val="2F5496"/>
          <w:sz w:val="20"/>
          <w:szCs w:val="20"/>
        </w:rPr>
        <w:t>Aims</w:t>
      </w:r>
    </w:p>
    <w:bookmarkEnd w:id="4"/>
    <w:p w14:paraId="23C56FB2" w14:textId="77777777" w:rsidR="00B0397F" w:rsidRPr="0049156E" w:rsidRDefault="00B0397F" w:rsidP="00B57912">
      <w:pPr>
        <w:numPr>
          <w:ilvl w:val="0"/>
          <w:numId w:val="13"/>
        </w:numPr>
        <w:spacing w:before="120" w:after="120"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Promote positive mental health and emotional wellbeing in all staff and students.</w:t>
      </w:r>
    </w:p>
    <w:p w14:paraId="685AC93E" w14:textId="77777777" w:rsidR="00B0397F" w:rsidRPr="0049156E" w:rsidRDefault="00B0397F" w:rsidP="00B57912">
      <w:pPr>
        <w:numPr>
          <w:ilvl w:val="0"/>
          <w:numId w:val="13"/>
        </w:numPr>
        <w:spacing w:before="120" w:after="120"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Increase understanding and awareness of common mental health issues.</w:t>
      </w:r>
    </w:p>
    <w:p w14:paraId="7DE73798" w14:textId="3066C63E" w:rsidR="00B0397F" w:rsidRPr="0049156E" w:rsidRDefault="00B0397F" w:rsidP="00B57912">
      <w:pPr>
        <w:numPr>
          <w:ilvl w:val="0"/>
          <w:numId w:val="13"/>
        </w:numPr>
        <w:spacing w:before="120" w:after="120"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Enable staff to identify and respond to early warning signs </w:t>
      </w:r>
      <w:r w:rsidR="00F547C5" w:rsidRPr="0049156E">
        <w:rPr>
          <w:rFonts w:ascii="Open Sans" w:eastAsia="Calibri" w:hAnsi="Open Sans" w:cs="Open Sans"/>
          <w:color w:val="595959" w:themeColor="text1" w:themeTint="A6"/>
          <w:sz w:val="20"/>
          <w:szCs w:val="20"/>
        </w:rPr>
        <w:t>of mental ill health</w:t>
      </w:r>
      <w:r w:rsidRPr="0049156E">
        <w:rPr>
          <w:rFonts w:ascii="Open Sans" w:eastAsia="Calibri" w:hAnsi="Open Sans" w:cs="Open Sans"/>
          <w:color w:val="595959" w:themeColor="text1" w:themeTint="A6"/>
          <w:sz w:val="20"/>
          <w:szCs w:val="20"/>
        </w:rPr>
        <w:t>.</w:t>
      </w:r>
    </w:p>
    <w:p w14:paraId="2A4CCDE3" w14:textId="19FE0B54" w:rsidR="00B0397F" w:rsidRPr="0049156E" w:rsidRDefault="00B0397F" w:rsidP="00B57912">
      <w:pPr>
        <w:numPr>
          <w:ilvl w:val="0"/>
          <w:numId w:val="13"/>
        </w:numPr>
        <w:spacing w:before="120" w:after="120"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Enable staff to understand how and when to access support when working with</w:t>
      </w:r>
      <w:r w:rsidR="00F547C5" w:rsidRPr="0049156E">
        <w:rPr>
          <w:rFonts w:ascii="Open Sans" w:eastAsia="Calibri" w:hAnsi="Open Sans" w:cs="Open Sans"/>
          <w:color w:val="595959" w:themeColor="text1" w:themeTint="A6"/>
          <w:sz w:val="20"/>
          <w:szCs w:val="20"/>
        </w:rPr>
        <w:t xml:space="preserve"> those</w:t>
      </w:r>
      <w:r w:rsidRPr="0049156E">
        <w:rPr>
          <w:rFonts w:ascii="Open Sans" w:eastAsia="Calibri" w:hAnsi="Open Sans" w:cs="Open Sans"/>
          <w:color w:val="595959" w:themeColor="text1" w:themeTint="A6"/>
          <w:sz w:val="20"/>
          <w:szCs w:val="20"/>
        </w:rPr>
        <w:t xml:space="preserve"> with mental health issues.</w:t>
      </w:r>
    </w:p>
    <w:p w14:paraId="5F83471E" w14:textId="7B6B729B" w:rsidR="00B0397F" w:rsidRPr="0049156E" w:rsidRDefault="00B0397F" w:rsidP="00B57912">
      <w:pPr>
        <w:numPr>
          <w:ilvl w:val="0"/>
          <w:numId w:val="13"/>
        </w:numPr>
        <w:spacing w:before="120" w:after="120"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Provi</w:t>
      </w:r>
      <w:r w:rsidR="00F547C5" w:rsidRPr="0049156E">
        <w:rPr>
          <w:rFonts w:ascii="Open Sans" w:eastAsia="Calibri" w:hAnsi="Open Sans" w:cs="Open Sans"/>
          <w:color w:val="595959" w:themeColor="text1" w:themeTint="A6"/>
          <w:sz w:val="20"/>
          <w:szCs w:val="20"/>
        </w:rPr>
        <w:t>de the right support to those</w:t>
      </w:r>
      <w:r w:rsidRPr="0049156E">
        <w:rPr>
          <w:rFonts w:ascii="Open Sans" w:eastAsia="Calibri" w:hAnsi="Open Sans" w:cs="Open Sans"/>
          <w:color w:val="595959" w:themeColor="text1" w:themeTint="A6"/>
          <w:sz w:val="20"/>
          <w:szCs w:val="20"/>
        </w:rPr>
        <w:t xml:space="preserve"> with mental health issues, and know where to signpost them and their parents/carers for specific support.</w:t>
      </w:r>
    </w:p>
    <w:p w14:paraId="4A4C38F1" w14:textId="77E813D8" w:rsidR="00B0397F" w:rsidRPr="0049156E" w:rsidRDefault="00B0397F" w:rsidP="00B57912">
      <w:pPr>
        <w:numPr>
          <w:ilvl w:val="0"/>
          <w:numId w:val="13"/>
        </w:numPr>
        <w:spacing w:before="120" w:after="120"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Dev</w:t>
      </w:r>
      <w:r w:rsidR="00F547C5" w:rsidRPr="0049156E">
        <w:rPr>
          <w:rFonts w:ascii="Open Sans" w:eastAsia="Calibri" w:hAnsi="Open Sans" w:cs="Open Sans"/>
          <w:color w:val="595959" w:themeColor="text1" w:themeTint="A6"/>
          <w:sz w:val="20"/>
          <w:szCs w:val="20"/>
        </w:rPr>
        <w:t>elop resilience amongst pupils and staff</w:t>
      </w:r>
      <w:r w:rsidRPr="0049156E">
        <w:rPr>
          <w:rFonts w:ascii="Open Sans" w:eastAsia="Calibri" w:hAnsi="Open Sans" w:cs="Open Sans"/>
          <w:color w:val="595959" w:themeColor="text1" w:themeTint="A6"/>
          <w:sz w:val="20"/>
          <w:szCs w:val="20"/>
        </w:rPr>
        <w:t xml:space="preserve"> and raise awareness of resilience building techniques.</w:t>
      </w:r>
    </w:p>
    <w:p w14:paraId="693156BB" w14:textId="655DEB58" w:rsidR="00B0397F" w:rsidRPr="0049156E" w:rsidRDefault="00B0397F" w:rsidP="00B57912">
      <w:pPr>
        <w:numPr>
          <w:ilvl w:val="0"/>
          <w:numId w:val="13"/>
        </w:numPr>
        <w:spacing w:before="120" w:after="12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Raise awareness amongst staff and gain recognition from SLT that staff may have mental health issues, and that they are supported in relation to looking after their wellbeing; instilling a culture of staff and student welfare where everyone is aware of signs and symptoms with effective signposting underpinned by behaviour and welfare around school.</w:t>
      </w:r>
    </w:p>
    <w:p w14:paraId="5F1A7731" w14:textId="77777777" w:rsidR="00B0397F" w:rsidRPr="0049156E" w:rsidRDefault="00B0397F" w:rsidP="00B57912">
      <w:pPr>
        <w:spacing w:after="0" w:line="240" w:lineRule="auto"/>
        <w:ind w:left="360"/>
        <w:contextualSpacing/>
        <w:rPr>
          <w:rFonts w:ascii="Open Sans" w:eastAsia="Calibri" w:hAnsi="Open Sans" w:cs="Open Sans"/>
          <w:color w:val="595959" w:themeColor="text1" w:themeTint="A6"/>
          <w:sz w:val="20"/>
          <w:szCs w:val="20"/>
        </w:rPr>
      </w:pPr>
    </w:p>
    <w:p w14:paraId="24D93454" w14:textId="0936093C" w:rsidR="00B0397F" w:rsidRDefault="00B0397F" w:rsidP="0049156E">
      <w:pPr>
        <w:pStyle w:val="ListParagraph"/>
        <w:keepNext/>
        <w:keepLines/>
        <w:numPr>
          <w:ilvl w:val="0"/>
          <w:numId w:val="14"/>
        </w:numPr>
        <w:spacing w:before="120" w:after="120" w:line="240" w:lineRule="auto"/>
        <w:outlineLvl w:val="0"/>
        <w:rPr>
          <w:rFonts w:ascii="Open Sans" w:eastAsia="Times New Roman" w:hAnsi="Open Sans" w:cs="Open Sans"/>
          <w:color w:val="2F5496"/>
          <w:sz w:val="20"/>
          <w:szCs w:val="20"/>
        </w:rPr>
      </w:pPr>
      <w:bookmarkStart w:id="5" w:name="Keystaffmembers"/>
      <w:r w:rsidRPr="0049156E">
        <w:rPr>
          <w:rFonts w:ascii="Open Sans" w:eastAsia="Times New Roman" w:hAnsi="Open Sans" w:cs="Open Sans"/>
          <w:color w:val="2F5496"/>
          <w:sz w:val="20"/>
          <w:szCs w:val="20"/>
        </w:rPr>
        <w:t>Key staff members</w:t>
      </w:r>
    </w:p>
    <w:bookmarkEnd w:id="5"/>
    <w:p w14:paraId="790CF5BF" w14:textId="77777777" w:rsidR="005E5680" w:rsidRPr="0049156E" w:rsidRDefault="005E5680" w:rsidP="005E5680">
      <w:pPr>
        <w:pStyle w:val="ListParagraph"/>
        <w:keepNext/>
        <w:keepLines/>
        <w:spacing w:after="0" w:line="240" w:lineRule="auto"/>
        <w:outlineLvl w:val="0"/>
        <w:rPr>
          <w:rFonts w:ascii="Open Sans" w:eastAsia="Times New Roman" w:hAnsi="Open Sans" w:cs="Open Sans"/>
          <w:color w:val="2F5496"/>
          <w:sz w:val="20"/>
          <w:szCs w:val="20"/>
        </w:rPr>
      </w:pPr>
    </w:p>
    <w:p w14:paraId="4CCC9C6D" w14:textId="5D7A3387" w:rsidR="00B0397F" w:rsidRPr="0049156E" w:rsidRDefault="00B0397F" w:rsidP="0049156E">
      <w:p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This policy aims to ensure all staff take responsibility to promote the mental health of </w:t>
      </w:r>
      <w:proofErr w:type="gramStart"/>
      <w:r w:rsidRPr="0049156E">
        <w:rPr>
          <w:rFonts w:ascii="Open Sans" w:eastAsia="Calibri" w:hAnsi="Open Sans" w:cs="Open Sans"/>
          <w:color w:val="595959" w:themeColor="text1" w:themeTint="A6"/>
          <w:sz w:val="20"/>
          <w:szCs w:val="20"/>
        </w:rPr>
        <w:t>students,</w:t>
      </w:r>
      <w:proofErr w:type="gramEnd"/>
      <w:r w:rsidRPr="0049156E">
        <w:rPr>
          <w:rFonts w:ascii="Open Sans" w:eastAsia="Calibri" w:hAnsi="Open Sans" w:cs="Open Sans"/>
          <w:color w:val="595959" w:themeColor="text1" w:themeTint="A6"/>
          <w:sz w:val="20"/>
          <w:szCs w:val="20"/>
        </w:rPr>
        <w:t xml:space="preserve"> however key members of staff have specific roles to play: </w:t>
      </w:r>
    </w:p>
    <w:p w14:paraId="6099CD80"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sectPr w:rsidR="00B0397F" w:rsidRPr="0049156E" w:rsidSect="005B4D58">
          <w:headerReference w:type="default" r:id="rId14"/>
          <w:footerReference w:type="default" r:id="rId15"/>
          <w:pgSz w:w="11906" w:h="16838"/>
          <w:pgMar w:top="1135" w:right="849" w:bottom="1135" w:left="1440" w:header="708" w:footer="708" w:gutter="0"/>
          <w:cols w:space="708"/>
          <w:docGrid w:linePitch="360"/>
        </w:sectPr>
      </w:pPr>
    </w:p>
    <w:p w14:paraId="076D816B" w14:textId="77777777" w:rsidR="00B0397F" w:rsidRPr="0049156E" w:rsidRDefault="00B0397F" w:rsidP="00B57912">
      <w:pPr>
        <w:numPr>
          <w:ilvl w:val="0"/>
          <w:numId w:val="15"/>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Pastoral Staff (tutors/class teachers) </w:t>
      </w:r>
    </w:p>
    <w:p w14:paraId="0F0A9827" w14:textId="77777777" w:rsidR="00B0397F" w:rsidRPr="0049156E" w:rsidRDefault="00B0397F" w:rsidP="00B57912">
      <w:pPr>
        <w:numPr>
          <w:ilvl w:val="0"/>
          <w:numId w:val="12"/>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Designated Safeguarding Lead</w:t>
      </w:r>
    </w:p>
    <w:p w14:paraId="247BBF13" w14:textId="34619163" w:rsidR="00B0397F" w:rsidRPr="0049156E" w:rsidRDefault="00B0397F" w:rsidP="00B57912">
      <w:pPr>
        <w:numPr>
          <w:ilvl w:val="0"/>
          <w:numId w:val="12"/>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SENDCO </w:t>
      </w:r>
      <w:r w:rsidR="00F547C5" w:rsidRPr="0049156E">
        <w:rPr>
          <w:rFonts w:ascii="Open Sans" w:eastAsia="Calibri" w:hAnsi="Open Sans" w:cs="Open Sans"/>
          <w:color w:val="595959" w:themeColor="text1" w:themeTint="A6"/>
          <w:sz w:val="20"/>
          <w:szCs w:val="20"/>
        </w:rPr>
        <w:t>+ SLT</w:t>
      </w:r>
    </w:p>
    <w:p w14:paraId="3A5E0A81" w14:textId="77777777" w:rsidR="00B0397F" w:rsidRPr="0049156E" w:rsidRDefault="00B0397F" w:rsidP="00B57912">
      <w:pPr>
        <w:numPr>
          <w:ilvl w:val="0"/>
          <w:numId w:val="12"/>
        </w:numPr>
        <w:spacing w:after="0" w:line="240" w:lineRule="auto"/>
        <w:contextualSpacing/>
        <w:rPr>
          <w:rFonts w:ascii="Open Sans" w:eastAsia="Calibri" w:hAnsi="Open Sans" w:cs="Open Sans"/>
          <w:color w:val="595959" w:themeColor="text1" w:themeTint="A6"/>
          <w:sz w:val="20"/>
          <w:szCs w:val="20"/>
        </w:rPr>
        <w:sectPr w:rsidR="00B0397F" w:rsidRPr="0049156E" w:rsidSect="005B4D58">
          <w:type w:val="continuous"/>
          <w:pgSz w:w="11906" w:h="16838"/>
          <w:pgMar w:top="1135" w:right="1133" w:bottom="1135" w:left="1440" w:header="708" w:footer="708" w:gutter="0"/>
          <w:cols w:num="2" w:space="708"/>
          <w:docGrid w:linePitch="360"/>
        </w:sectPr>
      </w:pPr>
      <w:r w:rsidRPr="0049156E">
        <w:rPr>
          <w:rFonts w:ascii="Open Sans" w:eastAsia="Calibri" w:hAnsi="Open Sans" w:cs="Open Sans"/>
          <w:color w:val="595959" w:themeColor="text1" w:themeTint="A6"/>
          <w:sz w:val="20"/>
          <w:szCs w:val="20"/>
        </w:rPr>
        <w:t xml:space="preserve">PSHE Coordinator </w:t>
      </w:r>
    </w:p>
    <w:p w14:paraId="44C5BF18"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p>
    <w:p w14:paraId="7140D974"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If a member of staff is concerned about the mental health or wellbeing of student, in the first instance they should speak to the </w:t>
      </w:r>
      <w:proofErr w:type="spellStart"/>
      <w:r w:rsidRPr="0049156E">
        <w:rPr>
          <w:rFonts w:ascii="Open Sans" w:eastAsia="Calibri" w:hAnsi="Open Sans" w:cs="Open Sans"/>
          <w:color w:val="595959" w:themeColor="text1" w:themeTint="A6"/>
          <w:sz w:val="20"/>
          <w:szCs w:val="20"/>
        </w:rPr>
        <w:t>SENDCo</w:t>
      </w:r>
      <w:proofErr w:type="spellEnd"/>
      <w:r w:rsidRPr="0049156E">
        <w:rPr>
          <w:rFonts w:ascii="Open Sans" w:eastAsia="Calibri" w:hAnsi="Open Sans" w:cs="Open Sans"/>
          <w:color w:val="595959" w:themeColor="text1" w:themeTint="A6"/>
          <w:sz w:val="20"/>
          <w:szCs w:val="20"/>
        </w:rPr>
        <w:t xml:space="preserve"> or the Safeguarding Lead. </w:t>
      </w:r>
    </w:p>
    <w:p w14:paraId="5FE319E5"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If there </w:t>
      </w:r>
      <w:proofErr w:type="gramStart"/>
      <w:r w:rsidRPr="0049156E">
        <w:rPr>
          <w:rFonts w:ascii="Open Sans" w:eastAsia="Calibri" w:hAnsi="Open Sans" w:cs="Open Sans"/>
          <w:color w:val="595959" w:themeColor="text1" w:themeTint="A6"/>
          <w:sz w:val="20"/>
          <w:szCs w:val="20"/>
        </w:rPr>
        <w:t>is</w:t>
      </w:r>
      <w:proofErr w:type="gramEnd"/>
      <w:r w:rsidRPr="0049156E">
        <w:rPr>
          <w:rFonts w:ascii="Open Sans" w:eastAsia="Calibri" w:hAnsi="Open Sans" w:cs="Open Sans"/>
          <w:color w:val="595959" w:themeColor="text1" w:themeTint="A6"/>
          <w:sz w:val="20"/>
          <w:szCs w:val="20"/>
        </w:rPr>
        <w:t xml:space="preserve"> a concern that the student is high risk or in danger of immediate harm, the school’s child protection procedures should be followed. </w:t>
      </w:r>
    </w:p>
    <w:p w14:paraId="26654F9E" w14:textId="668BA358" w:rsidR="00B0397F" w:rsidRPr="0049156E" w:rsidRDefault="00B0397F" w:rsidP="00B57912">
      <w:pPr>
        <w:spacing w:after="0" w:line="240" w:lineRule="auto"/>
        <w:rPr>
          <w:rFonts w:ascii="Open Sans" w:eastAsia="Calibri" w:hAnsi="Open Sans" w:cs="Open Sans"/>
          <w:sz w:val="20"/>
          <w:szCs w:val="20"/>
        </w:rPr>
      </w:pPr>
      <w:r w:rsidRPr="0049156E">
        <w:rPr>
          <w:rFonts w:ascii="Open Sans" w:eastAsia="Calibri" w:hAnsi="Open Sans" w:cs="Open Sans"/>
          <w:color w:val="595959" w:themeColor="text1" w:themeTint="A6"/>
          <w:sz w:val="20"/>
          <w:szCs w:val="20"/>
        </w:rPr>
        <w:t xml:space="preserve">If the child presents a high-risk medical emergency, relevant procedures </w:t>
      </w:r>
      <w:proofErr w:type="gramStart"/>
      <w:r w:rsidRPr="0049156E">
        <w:rPr>
          <w:rFonts w:ascii="Open Sans" w:eastAsia="Calibri" w:hAnsi="Open Sans" w:cs="Open Sans"/>
          <w:color w:val="595959" w:themeColor="text1" w:themeTint="A6"/>
          <w:sz w:val="20"/>
          <w:szCs w:val="20"/>
        </w:rPr>
        <w:t>should be followed</w:t>
      </w:r>
      <w:proofErr w:type="gramEnd"/>
      <w:r w:rsidRPr="0049156E">
        <w:rPr>
          <w:rFonts w:ascii="Open Sans" w:eastAsia="Calibri" w:hAnsi="Open Sans" w:cs="Open Sans"/>
          <w:color w:val="595959" w:themeColor="text1" w:themeTint="A6"/>
          <w:sz w:val="20"/>
          <w:szCs w:val="20"/>
        </w:rPr>
        <w:t>, including involving the emergency services if necessary</w:t>
      </w:r>
      <w:r w:rsidRPr="0049156E">
        <w:rPr>
          <w:rFonts w:ascii="Open Sans" w:eastAsia="Calibri" w:hAnsi="Open Sans" w:cs="Open Sans"/>
          <w:sz w:val="20"/>
          <w:szCs w:val="20"/>
        </w:rPr>
        <w:t xml:space="preserve">. </w:t>
      </w:r>
      <w:r w:rsidR="00F547C5" w:rsidRPr="0049156E">
        <w:rPr>
          <w:rFonts w:ascii="Open Sans" w:hAnsi="Open Sans" w:cs="Open Sans"/>
          <w:color w:val="595959" w:themeColor="text1" w:themeTint="A6"/>
          <w:sz w:val="20"/>
          <w:szCs w:val="20"/>
        </w:rPr>
        <w:t xml:space="preserve">If a member of staff is concerned about another member of staff they should, in the first instance talk to a member of the SLT team or the </w:t>
      </w:r>
      <w:proofErr w:type="spellStart"/>
      <w:r w:rsidR="00F547C5" w:rsidRPr="0049156E">
        <w:rPr>
          <w:rFonts w:ascii="Open Sans" w:hAnsi="Open Sans" w:cs="Open Sans"/>
          <w:color w:val="595959" w:themeColor="text1" w:themeTint="A6"/>
          <w:sz w:val="20"/>
          <w:szCs w:val="20"/>
        </w:rPr>
        <w:t>SENDCo</w:t>
      </w:r>
      <w:proofErr w:type="spellEnd"/>
    </w:p>
    <w:p w14:paraId="604D1887" w14:textId="0D4957C1" w:rsidR="00B0397F" w:rsidRPr="0049156E" w:rsidRDefault="00B0397F" w:rsidP="0049156E">
      <w:pPr>
        <w:pStyle w:val="ListParagraph"/>
        <w:keepNext/>
        <w:keepLines/>
        <w:numPr>
          <w:ilvl w:val="0"/>
          <w:numId w:val="14"/>
        </w:numPr>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Individual Care Plans</w:t>
      </w:r>
    </w:p>
    <w:p w14:paraId="31EAC6F0" w14:textId="77777777" w:rsidR="0049156E" w:rsidRPr="0049156E" w:rsidRDefault="0049156E" w:rsidP="005E5680">
      <w:pPr>
        <w:pStyle w:val="ListParagraph"/>
        <w:keepNext/>
        <w:keepLines/>
        <w:spacing w:after="0" w:line="240" w:lineRule="auto"/>
        <w:outlineLvl w:val="0"/>
        <w:rPr>
          <w:rFonts w:ascii="Open Sans" w:eastAsia="Times New Roman" w:hAnsi="Open Sans" w:cs="Open Sans"/>
          <w:color w:val="2F5496"/>
          <w:sz w:val="20"/>
          <w:szCs w:val="20"/>
        </w:rPr>
      </w:pPr>
    </w:p>
    <w:p w14:paraId="45F181E2" w14:textId="32034DDE"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When a pupil has been identified as having cause for concern, has received a diagnosis of a mental health issue, or is receiving support </w:t>
      </w:r>
      <w:proofErr w:type="gramStart"/>
      <w:r w:rsidRPr="0049156E">
        <w:rPr>
          <w:rFonts w:ascii="Open Sans" w:eastAsia="Calibri" w:hAnsi="Open Sans" w:cs="Open Sans"/>
          <w:color w:val="595959" w:themeColor="text1" w:themeTint="A6"/>
          <w:sz w:val="20"/>
          <w:szCs w:val="20"/>
        </w:rPr>
        <w:t xml:space="preserve">either through </w:t>
      </w:r>
      <w:hyperlink r:id="rId16" w:history="1">
        <w:r w:rsidRPr="0049156E">
          <w:rPr>
            <w:rFonts w:ascii="Open Sans" w:eastAsia="Calibri" w:hAnsi="Open Sans" w:cs="Open Sans"/>
            <w:color w:val="595959" w:themeColor="text1" w:themeTint="A6"/>
            <w:sz w:val="20"/>
            <w:szCs w:val="20"/>
            <w:u w:val="single"/>
          </w:rPr>
          <w:t>Brighton CAMHS</w:t>
        </w:r>
      </w:hyperlink>
      <w:r w:rsidRPr="0049156E">
        <w:rPr>
          <w:rFonts w:ascii="Open Sans" w:eastAsia="Calibri" w:hAnsi="Open Sans" w:cs="Open Sans"/>
          <w:color w:val="595959" w:themeColor="text1" w:themeTint="A6"/>
          <w:sz w:val="20"/>
          <w:szCs w:val="20"/>
        </w:rPr>
        <w:t xml:space="preserve"> or another</w:t>
      </w:r>
      <w:proofErr w:type="gramEnd"/>
      <w:r w:rsidRPr="0049156E">
        <w:rPr>
          <w:rFonts w:ascii="Open Sans" w:eastAsia="Calibri" w:hAnsi="Open Sans" w:cs="Open Sans"/>
          <w:color w:val="595959" w:themeColor="text1" w:themeTint="A6"/>
          <w:sz w:val="20"/>
          <w:szCs w:val="20"/>
        </w:rPr>
        <w:t xml:space="preserve"> organisation, it is recommended that an Individual Care Plan should be drawn up. The development of the plan should involve the pupil, parents, and relevant professionals. </w:t>
      </w:r>
    </w:p>
    <w:p w14:paraId="5D1095D7"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Suggested elements of this plan include:</w:t>
      </w:r>
    </w:p>
    <w:p w14:paraId="605131AB" w14:textId="77777777" w:rsidR="00B0397F" w:rsidRPr="0049156E" w:rsidRDefault="00B0397F" w:rsidP="00B57912">
      <w:pPr>
        <w:numPr>
          <w:ilvl w:val="0"/>
          <w:numId w:val="18"/>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Details of the pupil’s situation/condition/diagnosis</w:t>
      </w:r>
    </w:p>
    <w:p w14:paraId="25EB61C9" w14:textId="77777777" w:rsidR="00B0397F" w:rsidRPr="0049156E" w:rsidRDefault="00B0397F" w:rsidP="00B57912">
      <w:pPr>
        <w:numPr>
          <w:ilvl w:val="0"/>
          <w:numId w:val="18"/>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Special requirements or strategies, and necessary precautions </w:t>
      </w:r>
    </w:p>
    <w:p w14:paraId="52132EBD" w14:textId="77777777" w:rsidR="00B0397F" w:rsidRPr="0049156E" w:rsidRDefault="00B0397F" w:rsidP="00B57912">
      <w:pPr>
        <w:numPr>
          <w:ilvl w:val="0"/>
          <w:numId w:val="18"/>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Medication and any side effects</w:t>
      </w:r>
    </w:p>
    <w:p w14:paraId="44F4F6E1" w14:textId="77777777" w:rsidR="00B0397F" w:rsidRPr="0049156E" w:rsidRDefault="00B0397F" w:rsidP="00B57912">
      <w:pPr>
        <w:numPr>
          <w:ilvl w:val="0"/>
          <w:numId w:val="18"/>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Who to contact in an emergency</w:t>
      </w:r>
    </w:p>
    <w:p w14:paraId="046C75DF" w14:textId="77777777" w:rsidR="009F6741" w:rsidRPr="0049156E" w:rsidRDefault="00B0397F" w:rsidP="00B57912">
      <w:pPr>
        <w:keepNext/>
        <w:keepLines/>
        <w:numPr>
          <w:ilvl w:val="0"/>
          <w:numId w:val="18"/>
        </w:numPr>
        <w:spacing w:after="0" w:line="240" w:lineRule="auto"/>
        <w:contextualSpacing/>
        <w:outlineLvl w:val="0"/>
        <w:rPr>
          <w:rFonts w:ascii="Open Sans" w:eastAsia="Times New Roman" w:hAnsi="Open Sans" w:cs="Open Sans"/>
          <w:color w:val="2F5496"/>
          <w:sz w:val="20"/>
          <w:szCs w:val="20"/>
        </w:rPr>
      </w:pPr>
      <w:r w:rsidRPr="0049156E">
        <w:rPr>
          <w:rFonts w:ascii="Open Sans" w:eastAsia="Calibri" w:hAnsi="Open Sans" w:cs="Open Sans"/>
          <w:color w:val="595959" w:themeColor="text1" w:themeTint="A6"/>
          <w:sz w:val="20"/>
          <w:szCs w:val="20"/>
        </w:rPr>
        <w:t>The role the school and specific staff</w:t>
      </w:r>
    </w:p>
    <w:p w14:paraId="63E64FB7" w14:textId="77777777" w:rsidR="009F6741" w:rsidRPr="0049156E" w:rsidRDefault="009F6741" w:rsidP="00B57912">
      <w:pPr>
        <w:keepNext/>
        <w:keepLines/>
        <w:spacing w:after="0" w:line="240" w:lineRule="auto"/>
        <w:contextualSpacing/>
        <w:outlineLvl w:val="0"/>
        <w:rPr>
          <w:rFonts w:ascii="Open Sans" w:eastAsia="Times New Roman" w:hAnsi="Open Sans" w:cs="Open Sans"/>
          <w:color w:val="2F5496"/>
          <w:sz w:val="20"/>
          <w:szCs w:val="20"/>
        </w:rPr>
      </w:pPr>
    </w:p>
    <w:p w14:paraId="0E478D91" w14:textId="5C1A4031" w:rsidR="00B0397F" w:rsidRDefault="00B0397F" w:rsidP="00B57912">
      <w:pPr>
        <w:keepNext/>
        <w:keepLines/>
        <w:numPr>
          <w:ilvl w:val="0"/>
          <w:numId w:val="18"/>
        </w:numPr>
        <w:spacing w:after="0" w:line="240" w:lineRule="auto"/>
        <w:contextualSpacing/>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6.0</w:t>
      </w:r>
      <w:bookmarkStart w:id="6" w:name="Teachingaboutmentalhealth"/>
      <w:r w:rsidRPr="0049156E">
        <w:rPr>
          <w:rFonts w:ascii="Open Sans" w:eastAsia="Times New Roman" w:hAnsi="Open Sans" w:cs="Open Sans"/>
          <w:color w:val="2F5496"/>
          <w:sz w:val="20"/>
          <w:szCs w:val="20"/>
        </w:rPr>
        <w:tab/>
        <w:t xml:space="preserve">Teaching about mental health </w:t>
      </w:r>
      <w:bookmarkEnd w:id="6"/>
    </w:p>
    <w:p w14:paraId="761D8F89" w14:textId="746019C1" w:rsidR="0049156E" w:rsidRPr="0049156E" w:rsidRDefault="0049156E" w:rsidP="0049156E">
      <w:pPr>
        <w:keepNext/>
        <w:keepLines/>
        <w:spacing w:after="0" w:line="240" w:lineRule="auto"/>
        <w:contextualSpacing/>
        <w:outlineLvl w:val="0"/>
        <w:rPr>
          <w:rFonts w:ascii="Open Sans" w:eastAsia="Times New Roman" w:hAnsi="Open Sans" w:cs="Open Sans"/>
          <w:color w:val="2F5496"/>
          <w:sz w:val="20"/>
          <w:szCs w:val="20"/>
        </w:rPr>
      </w:pPr>
    </w:p>
    <w:p w14:paraId="1493FCFE" w14:textId="15BC7005"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The skills, knowledge and understanding our students need to keep themselves - and others - physically and mentally healthy and safe are included as part of our PSHE curriculum and our peer/buddy mentoring programme.</w:t>
      </w:r>
    </w:p>
    <w:p w14:paraId="0C5D5FF0" w14:textId="6BA2D4A9" w:rsidR="00B0397F"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We follow the guidance issued by the PSHE Association to prepare us to teach about mental health and emotional health safely and sensitively.</w:t>
      </w:r>
    </w:p>
    <w:p w14:paraId="60C53DD2" w14:textId="019E3F46" w:rsidR="003E0195" w:rsidRDefault="003E0195" w:rsidP="00B57912">
      <w:pPr>
        <w:spacing w:after="0" w:line="240" w:lineRule="auto"/>
        <w:rPr>
          <w:rFonts w:ascii="Open Sans" w:eastAsia="Calibri" w:hAnsi="Open Sans" w:cs="Open Sans"/>
          <w:color w:val="595959" w:themeColor="text1" w:themeTint="A6"/>
          <w:sz w:val="20"/>
          <w:szCs w:val="20"/>
        </w:rPr>
      </w:pPr>
      <w:hyperlink r:id="rId17" w:history="1">
        <w:r w:rsidRPr="003E0195">
          <w:rPr>
            <w:rStyle w:val="Hyperlink"/>
            <w:rFonts w:ascii="Open Sans" w:eastAsia="Calibri" w:hAnsi="Open Sans" w:cs="Open Sans"/>
            <w:sz w:val="20"/>
            <w:szCs w:val="20"/>
          </w:rPr>
          <w:t>https://pshe-association.org.uk/guidance/ks1-5/planning-pshe-ed</w:t>
        </w:r>
        <w:r w:rsidRPr="003E0195">
          <w:rPr>
            <w:rStyle w:val="Hyperlink"/>
            <w:rFonts w:ascii="Open Sans" w:eastAsia="Calibri" w:hAnsi="Open Sans" w:cs="Open Sans"/>
            <w:sz w:val="20"/>
            <w:szCs w:val="20"/>
          </w:rPr>
          <w:t>u</w:t>
        </w:r>
        <w:r w:rsidRPr="003E0195">
          <w:rPr>
            <w:rStyle w:val="Hyperlink"/>
            <w:rFonts w:ascii="Open Sans" w:eastAsia="Calibri" w:hAnsi="Open Sans" w:cs="Open Sans"/>
            <w:sz w:val="20"/>
            <w:szCs w:val="20"/>
          </w:rPr>
          <w:t>cation</w:t>
        </w:r>
      </w:hyperlink>
    </w:p>
    <w:p w14:paraId="7DF17638" w14:textId="7802F6F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Embedding this guidance in our curriculum at all ages levels to promotes pupils’ wellbeing through the development of healthy coping strategies and an understanding of pupils’ own emotions as well as those of other people. </w:t>
      </w:r>
    </w:p>
    <w:p w14:paraId="33514206" w14:textId="77777777" w:rsidR="00B0397F" w:rsidRPr="0049156E" w:rsidRDefault="00B0397F" w:rsidP="00B57912">
      <w:pPr>
        <w:spacing w:line="240" w:lineRule="auto"/>
        <w:rPr>
          <w:rFonts w:ascii="Open Sans" w:eastAsia="Calibri" w:hAnsi="Open Sans" w:cs="Open Sans"/>
          <w:b/>
          <w:color w:val="595959" w:themeColor="text1" w:themeTint="A6"/>
          <w:sz w:val="20"/>
          <w:szCs w:val="20"/>
        </w:rPr>
      </w:pPr>
      <w:r w:rsidRPr="0049156E">
        <w:rPr>
          <w:rFonts w:ascii="Open Sans" w:eastAsia="Calibri" w:hAnsi="Open Sans" w:cs="Open Sans"/>
          <w:color w:val="595959" w:themeColor="text1" w:themeTint="A6"/>
          <w:sz w:val="20"/>
          <w:szCs w:val="20"/>
        </w:rPr>
        <w:t xml:space="preserve">Additionally, we will use such lessons as a vehicle for providing pupils </w:t>
      </w:r>
      <w:proofErr w:type="gramStart"/>
      <w:r w:rsidRPr="0049156E">
        <w:rPr>
          <w:rFonts w:ascii="Open Sans" w:eastAsia="Calibri" w:hAnsi="Open Sans" w:cs="Open Sans"/>
          <w:color w:val="595959" w:themeColor="text1" w:themeTint="A6"/>
          <w:sz w:val="20"/>
          <w:szCs w:val="20"/>
        </w:rPr>
        <w:t>experiencing difficulties</w:t>
      </w:r>
      <w:proofErr w:type="gramEnd"/>
      <w:r w:rsidRPr="0049156E">
        <w:rPr>
          <w:rFonts w:ascii="Open Sans" w:eastAsia="Calibri" w:hAnsi="Open Sans" w:cs="Open Sans"/>
          <w:color w:val="595959" w:themeColor="text1" w:themeTint="A6"/>
          <w:sz w:val="20"/>
          <w:szCs w:val="20"/>
        </w:rPr>
        <w:t xml:space="preserve"> with strategies to keep themselves healthy and safe, as well as assisting pupils to support any of their friends who are facing challenges. </w:t>
      </w:r>
      <w:r w:rsidRPr="0049156E">
        <w:rPr>
          <w:rFonts w:ascii="Open Sans" w:eastAsia="Calibri" w:hAnsi="Open Sans" w:cs="Open Sans"/>
          <w:b/>
          <w:color w:val="595959" w:themeColor="text1" w:themeTint="A6"/>
          <w:sz w:val="20"/>
          <w:szCs w:val="20"/>
        </w:rPr>
        <w:t xml:space="preserve">See Section 14 for Supporting Peers </w:t>
      </w:r>
    </w:p>
    <w:p w14:paraId="7D4A438F" w14:textId="6BC6A9F0" w:rsidR="00B0397F" w:rsidRPr="007C5720" w:rsidRDefault="00B0397F" w:rsidP="007C5720">
      <w:pPr>
        <w:pStyle w:val="ListParagraph"/>
        <w:keepNext/>
        <w:keepLines/>
        <w:numPr>
          <w:ilvl w:val="0"/>
          <w:numId w:val="29"/>
        </w:numPr>
        <w:spacing w:line="240" w:lineRule="auto"/>
        <w:outlineLvl w:val="0"/>
        <w:rPr>
          <w:rFonts w:ascii="Open Sans" w:eastAsia="Times New Roman" w:hAnsi="Open Sans" w:cs="Open Sans"/>
          <w:color w:val="2F5496"/>
          <w:sz w:val="20"/>
          <w:szCs w:val="20"/>
        </w:rPr>
      </w:pPr>
      <w:bookmarkStart w:id="7" w:name="Signposting"/>
      <w:r w:rsidRPr="007C5720">
        <w:rPr>
          <w:rFonts w:ascii="Open Sans" w:eastAsia="Times New Roman" w:hAnsi="Open Sans" w:cs="Open Sans"/>
          <w:color w:val="2F5496"/>
          <w:sz w:val="20"/>
          <w:szCs w:val="20"/>
        </w:rPr>
        <w:t>Signposting</w:t>
      </w:r>
      <w:bookmarkEnd w:id="7"/>
      <w:r w:rsidRPr="007C5720">
        <w:rPr>
          <w:rFonts w:ascii="Open Sans" w:eastAsia="Times New Roman" w:hAnsi="Open Sans" w:cs="Open Sans"/>
          <w:color w:val="2F5496"/>
          <w:sz w:val="20"/>
          <w:szCs w:val="20"/>
        </w:rPr>
        <w:t xml:space="preserve"> </w:t>
      </w:r>
    </w:p>
    <w:p w14:paraId="2302452D" w14:textId="77777777" w:rsidR="007E6A95" w:rsidRPr="007E6A95" w:rsidRDefault="007E6A95" w:rsidP="007E6A95">
      <w:pPr>
        <w:pStyle w:val="ListParagraph"/>
        <w:keepNext/>
        <w:keepLines/>
        <w:spacing w:line="240" w:lineRule="auto"/>
        <w:outlineLvl w:val="0"/>
        <w:rPr>
          <w:rFonts w:ascii="Open Sans" w:eastAsia="Times New Roman" w:hAnsi="Open Sans" w:cs="Open Sans"/>
          <w:color w:val="2F5496"/>
          <w:sz w:val="20"/>
          <w:szCs w:val="20"/>
        </w:rPr>
      </w:pPr>
    </w:p>
    <w:p w14:paraId="250EB6EB" w14:textId="77777777" w:rsidR="00B0397F" w:rsidRPr="0049156E" w:rsidRDefault="00B0397F" w:rsidP="007B14C1">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We will ensure that staff, students and parents/carers are aware of the support and services available to </w:t>
      </w:r>
      <w:proofErr w:type="gramStart"/>
      <w:r w:rsidRPr="0049156E">
        <w:rPr>
          <w:rFonts w:ascii="Open Sans" w:eastAsia="Calibri" w:hAnsi="Open Sans" w:cs="Open Sans"/>
          <w:color w:val="595959" w:themeColor="text1" w:themeTint="A6"/>
          <w:sz w:val="20"/>
          <w:szCs w:val="20"/>
        </w:rPr>
        <w:t>them, and how they can access these services</w:t>
      </w:r>
      <w:proofErr w:type="gramEnd"/>
      <w:r w:rsidRPr="0049156E">
        <w:rPr>
          <w:rFonts w:ascii="Open Sans" w:eastAsia="Calibri" w:hAnsi="Open Sans" w:cs="Open Sans"/>
          <w:color w:val="595959" w:themeColor="text1" w:themeTint="A6"/>
          <w:sz w:val="20"/>
          <w:szCs w:val="20"/>
        </w:rPr>
        <w:t>.</w:t>
      </w:r>
    </w:p>
    <w:p w14:paraId="408C137D"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Within the school (staffroom noticeboards, leaflets in front office) and through our communication channels (newsletters, website and social media), we will share and display relevant information about local and national support services and events. </w:t>
      </w:r>
    </w:p>
    <w:p w14:paraId="58D46C23"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sectPr w:rsidR="00B0397F" w:rsidRPr="0049156E" w:rsidSect="0008023C">
          <w:footerReference w:type="default" r:id="rId18"/>
          <w:type w:val="continuous"/>
          <w:pgSz w:w="11906" w:h="16838"/>
          <w:pgMar w:top="993" w:right="1133" w:bottom="1135" w:left="1440" w:header="708" w:footer="708" w:gutter="0"/>
          <w:cols w:space="708"/>
          <w:docGrid w:linePitch="360"/>
        </w:sectPr>
      </w:pPr>
      <w:r w:rsidRPr="0049156E">
        <w:rPr>
          <w:rFonts w:ascii="Open Sans" w:eastAsia="Calibri" w:hAnsi="Open Sans" w:cs="Open Sans"/>
          <w:color w:val="595959" w:themeColor="text1" w:themeTint="A6"/>
          <w:sz w:val="20"/>
          <w:szCs w:val="20"/>
        </w:rPr>
        <w:t>The aim of this is to ensure pupils, parents, staff and governors understand:</w:t>
      </w:r>
    </w:p>
    <w:p w14:paraId="684570BA" w14:textId="77777777" w:rsidR="00B0397F" w:rsidRPr="0049156E" w:rsidRDefault="00B0397F" w:rsidP="00B57912">
      <w:pPr>
        <w:numPr>
          <w:ilvl w:val="0"/>
          <w:numId w:val="17"/>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What help is available</w:t>
      </w:r>
    </w:p>
    <w:p w14:paraId="4B026CA2" w14:textId="77777777" w:rsidR="00B0397F" w:rsidRPr="0049156E" w:rsidRDefault="00B0397F" w:rsidP="00B57912">
      <w:pPr>
        <w:numPr>
          <w:ilvl w:val="0"/>
          <w:numId w:val="17"/>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Who it is aimed at</w:t>
      </w:r>
    </w:p>
    <w:p w14:paraId="370E4D42" w14:textId="77777777" w:rsidR="00B0397F" w:rsidRPr="0049156E" w:rsidRDefault="00B0397F" w:rsidP="00B57912">
      <w:pPr>
        <w:numPr>
          <w:ilvl w:val="0"/>
          <w:numId w:val="17"/>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How to access it</w:t>
      </w:r>
    </w:p>
    <w:p w14:paraId="3AB69E9D" w14:textId="77777777" w:rsidR="00B0397F" w:rsidRPr="0049156E" w:rsidRDefault="00B0397F" w:rsidP="00B57912">
      <w:pPr>
        <w:numPr>
          <w:ilvl w:val="0"/>
          <w:numId w:val="17"/>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Why should they access it</w:t>
      </w:r>
    </w:p>
    <w:p w14:paraId="60CC45B6" w14:textId="3F6CC5FE" w:rsidR="00B0397F" w:rsidRPr="0049156E" w:rsidRDefault="00B0397F" w:rsidP="00B57912">
      <w:pPr>
        <w:numPr>
          <w:ilvl w:val="0"/>
          <w:numId w:val="17"/>
        </w:numPr>
        <w:spacing w:after="0" w:line="240" w:lineRule="auto"/>
        <w:contextualSpacing/>
        <w:rPr>
          <w:rFonts w:ascii="Open Sans" w:eastAsia="Calibri" w:hAnsi="Open Sans" w:cs="Open Sans"/>
          <w:sz w:val="20"/>
          <w:szCs w:val="20"/>
        </w:rPr>
      </w:pPr>
      <w:r w:rsidRPr="0049156E">
        <w:rPr>
          <w:rFonts w:ascii="Open Sans" w:eastAsia="Calibri" w:hAnsi="Open Sans" w:cs="Open Sans"/>
          <w:color w:val="595959" w:themeColor="text1" w:themeTint="A6"/>
          <w:sz w:val="20"/>
          <w:szCs w:val="20"/>
        </w:rPr>
        <w:t>What is likely to happen n</w:t>
      </w:r>
      <w:r w:rsidR="00053001" w:rsidRPr="0049156E">
        <w:rPr>
          <w:rFonts w:ascii="Open Sans" w:eastAsia="Calibri" w:hAnsi="Open Sans" w:cs="Open Sans"/>
          <w:color w:val="595959" w:themeColor="text1" w:themeTint="A6"/>
          <w:sz w:val="20"/>
          <w:szCs w:val="20"/>
        </w:rPr>
        <w:t>ex</w:t>
      </w:r>
      <w:r w:rsidR="009F6741" w:rsidRPr="0049156E">
        <w:rPr>
          <w:rFonts w:ascii="Open Sans" w:eastAsia="Calibri" w:hAnsi="Open Sans" w:cs="Open Sans"/>
          <w:color w:val="595959" w:themeColor="text1" w:themeTint="A6"/>
          <w:sz w:val="20"/>
          <w:szCs w:val="20"/>
        </w:rPr>
        <w:t>t</w:t>
      </w:r>
    </w:p>
    <w:p w14:paraId="3A107D64" w14:textId="22335B7B" w:rsidR="00B0397F" w:rsidRDefault="00B0397F" w:rsidP="00B57912">
      <w:pPr>
        <w:keepNext/>
        <w:keepLines/>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8.0</w:t>
      </w:r>
      <w:bookmarkStart w:id="8" w:name="Sourcesorsupport"/>
      <w:r w:rsidRPr="0049156E">
        <w:rPr>
          <w:rFonts w:ascii="Open Sans" w:eastAsia="Times New Roman" w:hAnsi="Open Sans" w:cs="Open Sans"/>
          <w:color w:val="2F5496"/>
          <w:sz w:val="20"/>
          <w:szCs w:val="20"/>
        </w:rPr>
        <w:tab/>
      </w:r>
      <w:bookmarkStart w:id="9" w:name="_Hlk481148811"/>
      <w:r w:rsidRPr="0049156E">
        <w:rPr>
          <w:rFonts w:ascii="Open Sans" w:eastAsia="Times New Roman" w:hAnsi="Open Sans" w:cs="Open Sans"/>
          <w:color w:val="2F5496"/>
          <w:sz w:val="20"/>
          <w:szCs w:val="20"/>
        </w:rPr>
        <w:t>Sources or support at school and in the local community</w:t>
      </w:r>
      <w:bookmarkEnd w:id="9"/>
      <w:bookmarkEnd w:id="8"/>
    </w:p>
    <w:p w14:paraId="27493249" w14:textId="77777777" w:rsidR="00C221A1" w:rsidRPr="0049156E" w:rsidRDefault="00C221A1" w:rsidP="005E5680">
      <w:pPr>
        <w:keepNext/>
        <w:keepLines/>
        <w:spacing w:after="0" w:line="240" w:lineRule="auto"/>
        <w:outlineLvl w:val="0"/>
        <w:rPr>
          <w:rFonts w:ascii="Open Sans" w:eastAsia="Times New Roman" w:hAnsi="Open Sans" w:cs="Open Sans"/>
          <w:color w:val="2F5496"/>
          <w:sz w:val="20"/>
          <w:szCs w:val="20"/>
        </w:rPr>
      </w:pPr>
    </w:p>
    <w:p w14:paraId="25A7252B" w14:textId="77777777" w:rsidR="00B0397F" w:rsidRPr="0049156E" w:rsidRDefault="00B0397F" w:rsidP="00B57912">
      <w:pPr>
        <w:spacing w:after="0" w:line="240" w:lineRule="auto"/>
        <w:rPr>
          <w:rFonts w:ascii="Open Sans" w:eastAsia="Calibri" w:hAnsi="Open Sans" w:cs="Open Sans"/>
          <w:b/>
          <w:sz w:val="20"/>
          <w:szCs w:val="20"/>
        </w:rPr>
      </w:pPr>
      <w:proofErr w:type="spellStart"/>
      <w:r w:rsidRPr="0049156E">
        <w:rPr>
          <w:rFonts w:ascii="Open Sans" w:eastAsia="Calibri" w:hAnsi="Open Sans" w:cs="Open Sans"/>
          <w:b/>
          <w:sz w:val="20"/>
          <w:szCs w:val="20"/>
        </w:rPr>
        <w:t>Windlesham’s</w:t>
      </w:r>
      <w:proofErr w:type="spellEnd"/>
      <w:r w:rsidRPr="0049156E">
        <w:rPr>
          <w:rFonts w:ascii="Open Sans" w:eastAsia="Calibri" w:hAnsi="Open Sans" w:cs="Open Sans"/>
          <w:b/>
          <w:sz w:val="20"/>
          <w:szCs w:val="20"/>
        </w:rPr>
        <w:t xml:space="preserve"> School Based Support for all pupils: </w:t>
      </w:r>
    </w:p>
    <w:p w14:paraId="1849B32C" w14:textId="77777777" w:rsidR="00B0397F" w:rsidRPr="0049156E" w:rsidRDefault="00B0397F" w:rsidP="00B57912">
      <w:pPr>
        <w:numPr>
          <w:ilvl w:val="0"/>
          <w:numId w:val="2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A comprehensive PHSE/RSE curriculum across the school </w:t>
      </w:r>
    </w:p>
    <w:p w14:paraId="5E6B5C93" w14:textId="77777777" w:rsidR="00B0397F" w:rsidRPr="0049156E" w:rsidRDefault="00B0397F" w:rsidP="00B57912">
      <w:pPr>
        <w:numPr>
          <w:ilvl w:val="0"/>
          <w:numId w:val="26"/>
        </w:numPr>
        <w:spacing w:after="0" w:line="240" w:lineRule="auto"/>
        <w:contextualSpacing/>
        <w:rPr>
          <w:rFonts w:ascii="Open Sans" w:eastAsia="Calibri" w:hAnsi="Open Sans" w:cs="Open Sans"/>
          <w:b/>
          <w:color w:val="595959" w:themeColor="text1" w:themeTint="A6"/>
          <w:sz w:val="20"/>
          <w:szCs w:val="20"/>
        </w:rPr>
      </w:pPr>
      <w:r w:rsidRPr="0049156E">
        <w:rPr>
          <w:rFonts w:ascii="Open Sans" w:eastAsia="Calibri" w:hAnsi="Open Sans" w:cs="Open Sans"/>
          <w:color w:val="595959" w:themeColor="text1" w:themeTint="A6"/>
          <w:sz w:val="20"/>
          <w:szCs w:val="20"/>
        </w:rPr>
        <w:t xml:space="preserve">The class/form staff whom play a particularly important role with </w:t>
      </w:r>
      <w:r w:rsidRPr="0049156E">
        <w:rPr>
          <w:rFonts w:ascii="Open Sans" w:eastAsia="Calibri" w:hAnsi="Open Sans" w:cs="Open Sans"/>
          <w:color w:val="595959" w:themeColor="text1" w:themeTint="A6"/>
          <w:sz w:val="20"/>
          <w:szCs w:val="20"/>
        </w:rPr>
        <w:softHyphen/>
        <w:t xml:space="preserve">guiding pupils in their personal development. Staff encourage pupils to pursue an active and balanced life and to develop positive friendships. When identified as necessary, the year </w:t>
      </w:r>
      <w:proofErr w:type="gramStart"/>
      <w:r w:rsidRPr="0049156E">
        <w:rPr>
          <w:rFonts w:ascii="Open Sans" w:eastAsia="Calibri" w:hAnsi="Open Sans" w:cs="Open Sans"/>
          <w:color w:val="595959" w:themeColor="text1" w:themeTint="A6"/>
          <w:sz w:val="20"/>
          <w:szCs w:val="20"/>
        </w:rPr>
        <w:t>group teaching</w:t>
      </w:r>
      <w:proofErr w:type="gramEnd"/>
      <w:r w:rsidRPr="0049156E">
        <w:rPr>
          <w:rFonts w:ascii="Open Sans" w:eastAsia="Calibri" w:hAnsi="Open Sans" w:cs="Open Sans"/>
          <w:color w:val="595959" w:themeColor="text1" w:themeTint="A6"/>
          <w:sz w:val="20"/>
          <w:szCs w:val="20"/>
        </w:rPr>
        <w:t xml:space="preserve"> assistants and teachers run interventions, for pastoral pupils with needs.</w:t>
      </w:r>
    </w:p>
    <w:p w14:paraId="57CB5914" w14:textId="77777777" w:rsidR="00B0397F" w:rsidRPr="0049156E" w:rsidRDefault="00B0397F" w:rsidP="00B57912">
      <w:pPr>
        <w:numPr>
          <w:ilvl w:val="0"/>
          <w:numId w:val="26"/>
        </w:numPr>
        <w:spacing w:after="0" w:line="240" w:lineRule="auto"/>
        <w:contextualSpacing/>
        <w:rPr>
          <w:rFonts w:ascii="Open Sans" w:eastAsia="Calibri" w:hAnsi="Open Sans" w:cs="Open Sans"/>
          <w:b/>
          <w:color w:val="595959" w:themeColor="text1" w:themeTint="A6"/>
          <w:sz w:val="20"/>
          <w:szCs w:val="20"/>
        </w:rPr>
      </w:pPr>
      <w:r w:rsidRPr="0049156E">
        <w:rPr>
          <w:rFonts w:ascii="Open Sans" w:eastAsia="Calibri" w:hAnsi="Open Sans" w:cs="Open Sans"/>
          <w:color w:val="595959" w:themeColor="text1" w:themeTint="A6"/>
          <w:sz w:val="20"/>
          <w:szCs w:val="20"/>
        </w:rPr>
        <w:t xml:space="preserve">Practical support in class for pupils with specific learning needs reinforces pupil’s self-esteem and confidence. </w:t>
      </w:r>
    </w:p>
    <w:p w14:paraId="2F2540C3" w14:textId="77777777" w:rsidR="00B0397F" w:rsidRPr="0049156E" w:rsidRDefault="00B0397F" w:rsidP="00B57912">
      <w:pPr>
        <w:numPr>
          <w:ilvl w:val="0"/>
          <w:numId w:val="26"/>
        </w:numPr>
        <w:spacing w:after="0" w:line="240" w:lineRule="auto"/>
        <w:contextualSpacing/>
        <w:rPr>
          <w:rFonts w:ascii="Open Sans" w:eastAsia="Calibri" w:hAnsi="Open Sans" w:cs="Open Sans"/>
          <w:b/>
          <w:color w:val="595959" w:themeColor="text1" w:themeTint="A6"/>
          <w:sz w:val="20"/>
          <w:szCs w:val="20"/>
        </w:rPr>
      </w:pPr>
      <w:r w:rsidRPr="0049156E">
        <w:rPr>
          <w:rFonts w:ascii="Open Sans" w:eastAsia="Calibri" w:hAnsi="Open Sans" w:cs="Open Sans"/>
          <w:color w:val="595959" w:themeColor="text1" w:themeTint="A6"/>
          <w:sz w:val="20"/>
          <w:szCs w:val="20"/>
        </w:rPr>
        <w:t xml:space="preserve">Other strategies include: </w:t>
      </w:r>
    </w:p>
    <w:p w14:paraId="43325347" w14:textId="77777777" w:rsidR="00B0397F" w:rsidRPr="0049156E" w:rsidRDefault="00B0397F" w:rsidP="00B57912">
      <w:pPr>
        <w:spacing w:after="0" w:line="240" w:lineRule="auto"/>
        <w:ind w:left="720" w:firstLine="720"/>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 Worry boxes in forms  </w:t>
      </w:r>
      <w:r w:rsidRPr="0049156E">
        <w:rPr>
          <w:rFonts w:ascii="Open Sans" w:eastAsia="Calibri" w:hAnsi="Open Sans" w:cs="Open Sans"/>
          <w:color w:val="595959" w:themeColor="text1" w:themeTint="A6"/>
          <w:sz w:val="20"/>
          <w:szCs w:val="20"/>
        </w:rPr>
        <w:tab/>
      </w:r>
      <w:r w:rsidRPr="0049156E">
        <w:rPr>
          <w:rFonts w:ascii="Open Sans" w:eastAsia="Calibri" w:hAnsi="Open Sans" w:cs="Open Sans"/>
          <w:color w:val="595959" w:themeColor="text1" w:themeTint="A6"/>
          <w:sz w:val="20"/>
          <w:szCs w:val="20"/>
        </w:rPr>
        <w:tab/>
        <w:t>- pastoral staff briefings</w:t>
      </w:r>
    </w:p>
    <w:p w14:paraId="47673C9E" w14:textId="0E9588CF" w:rsidR="00B0397F" w:rsidRPr="0049156E" w:rsidRDefault="00B0397F" w:rsidP="00B57912">
      <w:pPr>
        <w:spacing w:after="0" w:line="240" w:lineRule="auto"/>
        <w:ind w:left="720" w:firstLine="720"/>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Circle time/friendship groups</w:t>
      </w:r>
      <w:r w:rsidRPr="0049156E">
        <w:rPr>
          <w:rFonts w:ascii="Open Sans" w:eastAsia="Calibri" w:hAnsi="Open Sans" w:cs="Open Sans"/>
          <w:color w:val="595959" w:themeColor="text1" w:themeTint="A6"/>
          <w:sz w:val="20"/>
          <w:szCs w:val="20"/>
        </w:rPr>
        <w:tab/>
        <w:t xml:space="preserve">- open door policy with parents </w:t>
      </w:r>
    </w:p>
    <w:p w14:paraId="6D776B93" w14:textId="0712B6E7" w:rsidR="00B0397F" w:rsidRPr="0049156E" w:rsidRDefault="00B0397F" w:rsidP="00B57912">
      <w:pPr>
        <w:spacing w:after="0" w:line="240" w:lineRule="auto"/>
        <w:rPr>
          <w:rFonts w:ascii="Open Sans" w:eastAsia="Calibri" w:hAnsi="Open Sans" w:cs="Open Sans"/>
          <w:b/>
          <w:color w:val="595959" w:themeColor="text1" w:themeTint="A6"/>
          <w:sz w:val="20"/>
          <w:szCs w:val="20"/>
        </w:rPr>
      </w:pPr>
      <w:proofErr w:type="spellStart"/>
      <w:r w:rsidRPr="0049156E">
        <w:rPr>
          <w:rFonts w:ascii="Open Sans" w:eastAsia="Calibri" w:hAnsi="Open Sans" w:cs="Open Sans"/>
          <w:color w:val="595959" w:themeColor="text1" w:themeTint="A6"/>
          <w:sz w:val="20"/>
          <w:szCs w:val="20"/>
        </w:rPr>
        <w:t>Windlesham</w:t>
      </w:r>
      <w:proofErr w:type="spellEnd"/>
      <w:r w:rsidRPr="0049156E">
        <w:rPr>
          <w:rFonts w:ascii="Open Sans" w:eastAsia="Calibri" w:hAnsi="Open Sans" w:cs="Open Sans"/>
          <w:color w:val="595959" w:themeColor="text1" w:themeTint="A6"/>
          <w:sz w:val="20"/>
          <w:szCs w:val="20"/>
        </w:rPr>
        <w:t xml:space="preserve"> is committed to a collaborative approach to supporting pupils, including the school’s staff, parents and external agencies and other experts. </w:t>
      </w:r>
    </w:p>
    <w:p w14:paraId="1966C93C" w14:textId="77777777" w:rsidR="00B0397F" w:rsidRPr="0049156E" w:rsidRDefault="00B0397F" w:rsidP="00B57912">
      <w:pPr>
        <w:spacing w:after="0" w:line="240" w:lineRule="auto"/>
        <w:rPr>
          <w:rFonts w:ascii="Open Sans" w:eastAsia="Calibri" w:hAnsi="Open Sans" w:cs="Open Sans"/>
          <w:b/>
          <w:sz w:val="20"/>
          <w:szCs w:val="20"/>
        </w:rPr>
      </w:pPr>
      <w:r w:rsidRPr="0049156E">
        <w:rPr>
          <w:rFonts w:ascii="Open Sans" w:eastAsia="Calibri" w:hAnsi="Open Sans" w:cs="Open Sans"/>
          <w:b/>
          <w:sz w:val="20"/>
          <w:szCs w:val="20"/>
        </w:rPr>
        <w:t>Local Support</w:t>
      </w:r>
    </w:p>
    <w:p w14:paraId="78B5C64D" w14:textId="57A54D90" w:rsidR="00B0397F" w:rsidRPr="0049156E" w:rsidRDefault="00B0397F" w:rsidP="00B57912">
      <w:pPr>
        <w:spacing w:after="0" w:line="240" w:lineRule="auto"/>
        <w:rPr>
          <w:rFonts w:ascii="Open Sans" w:eastAsia="Calibri" w:hAnsi="Open Sans" w:cs="Open Sans"/>
          <w:sz w:val="20"/>
          <w:szCs w:val="20"/>
        </w:rPr>
      </w:pPr>
      <w:r w:rsidRPr="0049156E">
        <w:rPr>
          <w:rFonts w:ascii="Open Sans" w:eastAsia="Calibri" w:hAnsi="Open Sans" w:cs="Open Sans"/>
          <w:color w:val="595959" w:themeColor="text1" w:themeTint="A6"/>
          <w:sz w:val="20"/>
          <w:szCs w:val="20"/>
        </w:rPr>
        <w:t xml:space="preserve">In Brighton, there are a range of organisations and groups offering support, including the </w:t>
      </w:r>
      <w:hyperlink r:id="rId19" w:history="1">
        <w:r w:rsidRPr="0049156E">
          <w:rPr>
            <w:rFonts w:ascii="Open Sans" w:eastAsia="Calibri" w:hAnsi="Open Sans" w:cs="Open Sans"/>
            <w:b/>
            <w:color w:val="0563C1"/>
            <w:sz w:val="20"/>
            <w:szCs w:val="20"/>
            <w:u w:val="single"/>
          </w:rPr>
          <w:t>BHISS schools wellbeing service partnership</w:t>
        </w:r>
      </w:hyperlink>
      <w:r w:rsidRPr="0049156E">
        <w:rPr>
          <w:rFonts w:ascii="Open Sans" w:eastAsia="Calibri" w:hAnsi="Open Sans" w:cs="Open Sans"/>
          <w:sz w:val="20"/>
          <w:szCs w:val="20"/>
        </w:rPr>
        <w:t>,</w:t>
      </w:r>
      <w:r w:rsidRPr="0049156E">
        <w:rPr>
          <w:rFonts w:ascii="Open Sans" w:eastAsia="Calibri" w:hAnsi="Open Sans" w:cs="Open Sans"/>
          <w:color w:val="595959" w:themeColor="text1" w:themeTint="A6"/>
          <w:sz w:val="20"/>
          <w:szCs w:val="20"/>
        </w:rPr>
        <w:t xml:space="preserve"> a group of providers specialising in children and young people’s mental health wellbeing. These partners deliver accessible support to children, young people and their families, whilst working with professionals to reduce the range of mental health issues through prevention, intervention, training and participation.</w:t>
      </w:r>
    </w:p>
    <w:p w14:paraId="70856F08"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For Pupils and Parents: </w:t>
      </w:r>
    </w:p>
    <w:p w14:paraId="35608A7E" w14:textId="385B6988" w:rsidR="00B0397F" w:rsidRPr="0049156E" w:rsidRDefault="003E0195" w:rsidP="00B57912">
      <w:pPr>
        <w:spacing w:after="0" w:line="240" w:lineRule="auto"/>
        <w:rPr>
          <w:rFonts w:ascii="Open Sans" w:eastAsia="Calibri" w:hAnsi="Open Sans" w:cs="Open Sans"/>
          <w:color w:val="0563C1"/>
          <w:sz w:val="20"/>
          <w:szCs w:val="20"/>
          <w:u w:val="single"/>
        </w:rPr>
      </w:pPr>
      <w:hyperlink r:id="rId20" w:history="1">
        <w:r w:rsidR="00B0397F" w:rsidRPr="0049156E">
          <w:rPr>
            <w:rFonts w:ascii="Open Sans" w:eastAsia="Calibri" w:hAnsi="Open Sans" w:cs="Open Sans"/>
            <w:color w:val="0563C1"/>
            <w:sz w:val="20"/>
            <w:szCs w:val="20"/>
            <w:u w:val="single"/>
          </w:rPr>
          <w:t>https://www.brighton-hove.gov.uk/special-educational-needs-and-disabilities/bhiss-schools-wellbeing-service</w:t>
        </w:r>
      </w:hyperlink>
    </w:p>
    <w:p w14:paraId="53ADCD81"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For Staff and Governors: </w:t>
      </w:r>
    </w:p>
    <w:p w14:paraId="6D946F74" w14:textId="37BD0EC7" w:rsidR="00053001" w:rsidRPr="0049156E" w:rsidRDefault="003E0195" w:rsidP="00B57912">
      <w:pPr>
        <w:spacing w:after="0" w:line="240" w:lineRule="auto"/>
        <w:rPr>
          <w:rFonts w:ascii="Open Sans" w:eastAsia="Calibri" w:hAnsi="Open Sans" w:cs="Open Sans"/>
          <w:color w:val="0563C1"/>
          <w:sz w:val="20"/>
          <w:szCs w:val="20"/>
          <w:u w:val="single"/>
        </w:rPr>
      </w:pPr>
      <w:hyperlink r:id="rId21" w:history="1">
        <w:r w:rsidR="00B0397F" w:rsidRPr="0049156E">
          <w:rPr>
            <w:rFonts w:ascii="Open Sans" w:eastAsia="Calibri" w:hAnsi="Open Sans" w:cs="Open Sans"/>
            <w:color w:val="0563C1"/>
            <w:sz w:val="20"/>
            <w:szCs w:val="20"/>
            <w:u w:val="single"/>
          </w:rPr>
          <w:t>https://mindedhub.org.uk/</w:t>
        </w:r>
      </w:hyperlink>
    </w:p>
    <w:p w14:paraId="6AECCAF9" w14:textId="2F6C898A" w:rsidR="00F547C5" w:rsidRPr="0049156E" w:rsidRDefault="00F547C5" w:rsidP="00B57912">
      <w:pPr>
        <w:spacing w:after="0" w:line="240" w:lineRule="auto"/>
        <w:rPr>
          <w:rFonts w:ascii="Open Sans" w:eastAsia="Calibri" w:hAnsi="Open Sans" w:cs="Open Sans"/>
          <w:color w:val="595959" w:themeColor="text1" w:themeTint="A6"/>
          <w:sz w:val="20"/>
          <w:szCs w:val="20"/>
        </w:rPr>
      </w:pPr>
      <w:proofErr w:type="spellStart"/>
      <w:r w:rsidRPr="0049156E">
        <w:rPr>
          <w:rFonts w:ascii="Open Sans" w:hAnsi="Open Sans" w:cs="Open Sans"/>
          <w:color w:val="595959" w:themeColor="text1" w:themeTint="A6"/>
          <w:sz w:val="20"/>
          <w:szCs w:val="20"/>
        </w:rPr>
        <w:t>Windlesham’s</w:t>
      </w:r>
      <w:proofErr w:type="spellEnd"/>
      <w:r w:rsidRPr="0049156E">
        <w:rPr>
          <w:rFonts w:ascii="Open Sans" w:hAnsi="Open Sans" w:cs="Open Sans"/>
          <w:color w:val="595959" w:themeColor="text1" w:themeTint="A6"/>
          <w:sz w:val="20"/>
          <w:szCs w:val="20"/>
        </w:rPr>
        <w:t xml:space="preserve"> school based support for all staff: SLT or the </w:t>
      </w:r>
      <w:proofErr w:type="spellStart"/>
      <w:r w:rsidRPr="0049156E">
        <w:rPr>
          <w:rFonts w:ascii="Open Sans" w:hAnsi="Open Sans" w:cs="Open Sans"/>
          <w:color w:val="595959" w:themeColor="text1" w:themeTint="A6"/>
          <w:sz w:val="20"/>
          <w:szCs w:val="20"/>
        </w:rPr>
        <w:t>SENDCo</w:t>
      </w:r>
      <w:proofErr w:type="spellEnd"/>
      <w:r w:rsidRPr="0049156E">
        <w:rPr>
          <w:rFonts w:ascii="Open Sans" w:hAnsi="Open Sans" w:cs="Open Sans"/>
          <w:color w:val="595959" w:themeColor="text1" w:themeTint="A6"/>
          <w:sz w:val="20"/>
          <w:szCs w:val="20"/>
        </w:rPr>
        <w:t>.</w:t>
      </w:r>
    </w:p>
    <w:p w14:paraId="7C00DB5E" w14:textId="6DC2B145" w:rsidR="00B0397F" w:rsidRDefault="00B0397F" w:rsidP="00B57912">
      <w:pPr>
        <w:keepNext/>
        <w:keepLines/>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9.0</w:t>
      </w:r>
      <w:r w:rsidRPr="0049156E">
        <w:rPr>
          <w:rFonts w:ascii="Open Sans" w:eastAsia="Times New Roman" w:hAnsi="Open Sans" w:cs="Open Sans"/>
          <w:color w:val="2F5496"/>
          <w:sz w:val="20"/>
          <w:szCs w:val="20"/>
        </w:rPr>
        <w:tab/>
      </w:r>
      <w:bookmarkStart w:id="10" w:name="Warningsigns"/>
      <w:r w:rsidR="007C5720">
        <w:rPr>
          <w:rFonts w:ascii="Open Sans" w:eastAsia="Times New Roman" w:hAnsi="Open Sans" w:cs="Open Sans"/>
          <w:color w:val="2F5496"/>
          <w:sz w:val="20"/>
          <w:szCs w:val="20"/>
        </w:rPr>
        <w:fldChar w:fldCharType="begin"/>
      </w:r>
      <w:r w:rsidR="007C5720">
        <w:rPr>
          <w:rFonts w:ascii="Open Sans" w:eastAsia="Times New Roman" w:hAnsi="Open Sans" w:cs="Open Sans"/>
          <w:color w:val="2F5496"/>
          <w:sz w:val="20"/>
          <w:szCs w:val="20"/>
        </w:rPr>
        <w:instrText xml:space="preserve"> HYPERLINK  \l "Warningsigns" </w:instrText>
      </w:r>
      <w:r w:rsidR="007C5720">
        <w:rPr>
          <w:rFonts w:ascii="Open Sans" w:eastAsia="Times New Roman" w:hAnsi="Open Sans" w:cs="Open Sans"/>
          <w:color w:val="2F5496"/>
          <w:sz w:val="20"/>
          <w:szCs w:val="20"/>
        </w:rPr>
      </w:r>
      <w:r w:rsidR="007C5720">
        <w:rPr>
          <w:rFonts w:ascii="Open Sans" w:eastAsia="Times New Roman" w:hAnsi="Open Sans" w:cs="Open Sans"/>
          <w:color w:val="2F5496"/>
          <w:sz w:val="20"/>
          <w:szCs w:val="20"/>
        </w:rPr>
        <w:fldChar w:fldCharType="separate"/>
      </w:r>
      <w:r w:rsidRPr="007C5720">
        <w:rPr>
          <w:rStyle w:val="Hyperlink"/>
          <w:rFonts w:ascii="Open Sans" w:eastAsia="Times New Roman" w:hAnsi="Open Sans" w:cs="Open Sans"/>
          <w:sz w:val="20"/>
          <w:szCs w:val="20"/>
        </w:rPr>
        <w:t>Warning Signs</w:t>
      </w:r>
      <w:bookmarkEnd w:id="10"/>
      <w:r w:rsidR="007C5720">
        <w:rPr>
          <w:rFonts w:ascii="Open Sans" w:eastAsia="Times New Roman" w:hAnsi="Open Sans" w:cs="Open Sans"/>
          <w:color w:val="2F5496"/>
          <w:sz w:val="20"/>
          <w:szCs w:val="20"/>
        </w:rPr>
        <w:fldChar w:fldCharType="end"/>
      </w:r>
    </w:p>
    <w:p w14:paraId="09CA5650" w14:textId="77777777" w:rsidR="00C221A1" w:rsidRPr="0049156E" w:rsidRDefault="00C221A1" w:rsidP="007E6A95">
      <w:pPr>
        <w:keepNext/>
        <w:keepLines/>
        <w:spacing w:after="0" w:line="240" w:lineRule="auto"/>
        <w:outlineLvl w:val="0"/>
        <w:rPr>
          <w:rFonts w:ascii="Open Sans" w:eastAsia="Times New Roman" w:hAnsi="Open Sans" w:cs="Open Sans"/>
          <w:color w:val="2F5496"/>
          <w:sz w:val="20"/>
          <w:szCs w:val="20"/>
        </w:rPr>
      </w:pPr>
    </w:p>
    <w:p w14:paraId="59EF9DB4" w14:textId="708524CD"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Staff may become aware of warning </w:t>
      </w:r>
      <w:proofErr w:type="gramStart"/>
      <w:r w:rsidRPr="0049156E">
        <w:rPr>
          <w:rFonts w:ascii="Open Sans" w:eastAsia="Calibri" w:hAnsi="Open Sans" w:cs="Open Sans"/>
          <w:color w:val="595959" w:themeColor="text1" w:themeTint="A6"/>
          <w:sz w:val="20"/>
          <w:szCs w:val="20"/>
        </w:rPr>
        <w:t>signs which</w:t>
      </w:r>
      <w:proofErr w:type="gramEnd"/>
      <w:r w:rsidRPr="0049156E">
        <w:rPr>
          <w:rFonts w:ascii="Open Sans" w:eastAsia="Calibri" w:hAnsi="Open Sans" w:cs="Open Sans"/>
          <w:color w:val="595959" w:themeColor="text1" w:themeTint="A6"/>
          <w:sz w:val="20"/>
          <w:szCs w:val="20"/>
        </w:rPr>
        <w:t xml:space="preserve"> indicate a student is experiencing mental health or emotional wellbeing issues. These warning signs </w:t>
      </w:r>
      <w:proofErr w:type="gramStart"/>
      <w:r w:rsidRPr="0049156E">
        <w:rPr>
          <w:rFonts w:ascii="Open Sans" w:eastAsia="Calibri" w:hAnsi="Open Sans" w:cs="Open Sans"/>
          <w:color w:val="595959" w:themeColor="text1" w:themeTint="A6"/>
          <w:sz w:val="20"/>
          <w:szCs w:val="20"/>
        </w:rPr>
        <w:t>should always be taken</w:t>
      </w:r>
      <w:proofErr w:type="gramEnd"/>
      <w:r w:rsidRPr="0049156E">
        <w:rPr>
          <w:rFonts w:ascii="Open Sans" w:eastAsia="Calibri" w:hAnsi="Open Sans" w:cs="Open Sans"/>
          <w:color w:val="595959" w:themeColor="text1" w:themeTint="A6"/>
          <w:sz w:val="20"/>
          <w:szCs w:val="20"/>
        </w:rPr>
        <w:t xml:space="preserve"> seriously and staff observing any of these warning signs should alert the </w:t>
      </w:r>
      <w:proofErr w:type="spellStart"/>
      <w:r w:rsidRPr="0049156E">
        <w:rPr>
          <w:rFonts w:ascii="Open Sans" w:eastAsia="Calibri" w:hAnsi="Open Sans" w:cs="Open Sans"/>
          <w:color w:val="595959" w:themeColor="text1" w:themeTint="A6"/>
          <w:sz w:val="20"/>
          <w:szCs w:val="20"/>
        </w:rPr>
        <w:t>SENDCo</w:t>
      </w:r>
      <w:proofErr w:type="spellEnd"/>
      <w:r w:rsidRPr="0049156E">
        <w:rPr>
          <w:rFonts w:ascii="Open Sans" w:eastAsia="Calibri" w:hAnsi="Open Sans" w:cs="Open Sans"/>
          <w:color w:val="595959" w:themeColor="text1" w:themeTint="A6"/>
          <w:sz w:val="20"/>
          <w:szCs w:val="20"/>
        </w:rPr>
        <w:t xml:space="preserve">. </w:t>
      </w:r>
    </w:p>
    <w:p w14:paraId="5881E7FE"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sectPr w:rsidR="00B0397F" w:rsidRPr="0049156E" w:rsidSect="00A53D0D">
          <w:type w:val="continuous"/>
          <w:pgSz w:w="11906" w:h="16838"/>
          <w:pgMar w:top="1440" w:right="1133" w:bottom="1135" w:left="1440" w:header="708" w:footer="708" w:gutter="0"/>
          <w:cols w:space="708"/>
          <w:docGrid w:linePitch="360"/>
        </w:sectPr>
      </w:pPr>
      <w:r w:rsidRPr="0049156E">
        <w:rPr>
          <w:rFonts w:ascii="Open Sans" w:eastAsia="Calibri" w:hAnsi="Open Sans" w:cs="Open Sans"/>
          <w:color w:val="595959" w:themeColor="text1" w:themeTint="A6"/>
          <w:sz w:val="20"/>
          <w:szCs w:val="20"/>
        </w:rPr>
        <w:t xml:space="preserve">Possible warning </w:t>
      </w:r>
      <w:proofErr w:type="gramStart"/>
      <w:r w:rsidRPr="0049156E">
        <w:rPr>
          <w:rFonts w:ascii="Open Sans" w:eastAsia="Calibri" w:hAnsi="Open Sans" w:cs="Open Sans"/>
          <w:color w:val="595959" w:themeColor="text1" w:themeTint="A6"/>
          <w:sz w:val="20"/>
          <w:szCs w:val="20"/>
        </w:rPr>
        <w:t>signs which all staff should be aware of</w:t>
      </w:r>
      <w:proofErr w:type="gramEnd"/>
      <w:r w:rsidRPr="0049156E">
        <w:rPr>
          <w:rFonts w:ascii="Open Sans" w:eastAsia="Calibri" w:hAnsi="Open Sans" w:cs="Open Sans"/>
          <w:color w:val="595959" w:themeColor="text1" w:themeTint="A6"/>
          <w:sz w:val="20"/>
          <w:szCs w:val="20"/>
        </w:rPr>
        <w:t xml:space="preserve"> include:</w:t>
      </w:r>
    </w:p>
    <w:p w14:paraId="0AADE0CE"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Physical signs of harm that are repeated or appear non-accidental </w:t>
      </w:r>
    </w:p>
    <w:p w14:paraId="4B95F708"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Changes in eating / sleeping habits</w:t>
      </w:r>
    </w:p>
    <w:p w14:paraId="5332D096"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Increased isolation from friends or family, becoming socially withdrawn</w:t>
      </w:r>
    </w:p>
    <w:p w14:paraId="5F78ECCC"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Changes in activity and mood</w:t>
      </w:r>
    </w:p>
    <w:p w14:paraId="3D2133F0"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Lowering of academic achievement </w:t>
      </w:r>
    </w:p>
    <w:p w14:paraId="3DD25242"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Talking or joking about self-harm or suicide</w:t>
      </w:r>
    </w:p>
    <w:p w14:paraId="48AA802C"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Abusing drugs or alcohol </w:t>
      </w:r>
    </w:p>
    <w:p w14:paraId="5003FBCA"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Expressing feelings of failure, uselessness or loss of hope</w:t>
      </w:r>
    </w:p>
    <w:p w14:paraId="43DF4C20"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Changes in clothing – e.g. long sleeves in warm weather</w:t>
      </w:r>
    </w:p>
    <w:p w14:paraId="687835FF"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Secretive behaviour </w:t>
      </w:r>
    </w:p>
    <w:p w14:paraId="66BC77B0"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Skipping PE or getting changed secretively </w:t>
      </w:r>
    </w:p>
    <w:p w14:paraId="67488509"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Lateness to, or absence from school</w:t>
      </w:r>
    </w:p>
    <w:p w14:paraId="64248BE6"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Repeated physical pain or nausea with no evident cause</w:t>
      </w:r>
    </w:p>
    <w:p w14:paraId="6917EA64" w14:textId="77777777" w:rsidR="00B0397F" w:rsidRPr="0049156E" w:rsidRDefault="00B0397F" w:rsidP="00B57912">
      <w:pPr>
        <w:numPr>
          <w:ilvl w:val="0"/>
          <w:numId w:val="16"/>
        </w:numPr>
        <w:spacing w:after="0" w:line="240" w:lineRule="auto"/>
        <w:contextualSpacing/>
        <w:rPr>
          <w:rFonts w:ascii="Open Sans" w:eastAsia="Calibri" w:hAnsi="Open Sans" w:cs="Open Sans"/>
          <w:color w:val="595959" w:themeColor="text1" w:themeTint="A6"/>
          <w:sz w:val="20"/>
          <w:szCs w:val="20"/>
        </w:rPr>
        <w:sectPr w:rsidR="00B0397F" w:rsidRPr="0049156E" w:rsidSect="00A53D0D">
          <w:type w:val="continuous"/>
          <w:pgSz w:w="11906" w:h="16838"/>
          <w:pgMar w:top="1440" w:right="1133" w:bottom="1135" w:left="1440" w:header="708" w:footer="708" w:gutter="0"/>
          <w:cols w:num="2" w:space="708"/>
          <w:docGrid w:linePitch="360"/>
        </w:sectPr>
      </w:pPr>
      <w:r w:rsidRPr="0049156E">
        <w:rPr>
          <w:rFonts w:ascii="Open Sans" w:eastAsia="Calibri" w:hAnsi="Open Sans" w:cs="Open Sans"/>
          <w:color w:val="595959" w:themeColor="text1" w:themeTint="A6"/>
          <w:sz w:val="20"/>
          <w:szCs w:val="20"/>
        </w:rPr>
        <w:t>An increase in lateness or absenteeism</w:t>
      </w:r>
    </w:p>
    <w:p w14:paraId="3AD53287" w14:textId="28F97719" w:rsidR="00053001" w:rsidRDefault="00B0397F" w:rsidP="00B57912">
      <w:pPr>
        <w:keepNext/>
        <w:keepLines/>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10.0</w:t>
      </w:r>
      <w:r w:rsidRPr="0049156E">
        <w:rPr>
          <w:rFonts w:ascii="Open Sans" w:eastAsia="Times New Roman" w:hAnsi="Open Sans" w:cs="Open Sans"/>
          <w:color w:val="2F5496"/>
          <w:sz w:val="20"/>
          <w:szCs w:val="20"/>
        </w:rPr>
        <w:tab/>
      </w:r>
      <w:bookmarkStart w:id="11" w:name="Targetedsupport"/>
      <w:r w:rsidRPr="0049156E">
        <w:rPr>
          <w:rFonts w:ascii="Open Sans" w:eastAsia="Times New Roman" w:hAnsi="Open Sans" w:cs="Open Sans"/>
          <w:color w:val="2F5496"/>
          <w:sz w:val="20"/>
          <w:szCs w:val="20"/>
        </w:rPr>
        <w:t xml:space="preserve">Targeted support </w:t>
      </w:r>
      <w:bookmarkEnd w:id="11"/>
    </w:p>
    <w:p w14:paraId="055AB19C" w14:textId="77777777" w:rsidR="00C221A1" w:rsidRPr="0049156E" w:rsidRDefault="00C221A1" w:rsidP="005E5680">
      <w:pPr>
        <w:keepNext/>
        <w:keepLines/>
        <w:spacing w:after="0" w:line="240" w:lineRule="auto"/>
        <w:outlineLvl w:val="0"/>
        <w:rPr>
          <w:rFonts w:ascii="Open Sans" w:eastAsia="Times New Roman" w:hAnsi="Open Sans" w:cs="Open Sans"/>
          <w:color w:val="2F5496"/>
          <w:sz w:val="20"/>
          <w:szCs w:val="20"/>
        </w:rPr>
      </w:pPr>
    </w:p>
    <w:p w14:paraId="7622EBEE"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We recognise some children and young people are at greater risk of experiencing poorer mental health. For example, those who are in care, young carers, those who have had previous access to CAMHS, those living with parents and carers with a mental illness and those living in households experiencing domestic violence. </w:t>
      </w:r>
    </w:p>
    <w:p w14:paraId="34C20133"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With a policy of high adult to pupil ratios at </w:t>
      </w:r>
      <w:proofErr w:type="spellStart"/>
      <w:r w:rsidRPr="0049156E">
        <w:rPr>
          <w:rFonts w:ascii="Open Sans" w:eastAsia="Calibri" w:hAnsi="Open Sans" w:cs="Open Sans"/>
          <w:color w:val="595959" w:themeColor="text1" w:themeTint="A6"/>
          <w:sz w:val="20"/>
          <w:szCs w:val="20"/>
        </w:rPr>
        <w:t>Windlesham</w:t>
      </w:r>
      <w:proofErr w:type="spellEnd"/>
      <w:r w:rsidRPr="0049156E">
        <w:rPr>
          <w:rFonts w:ascii="Open Sans" w:eastAsia="Calibri" w:hAnsi="Open Sans" w:cs="Open Sans"/>
          <w:color w:val="595959" w:themeColor="text1" w:themeTint="A6"/>
          <w:sz w:val="20"/>
          <w:szCs w:val="20"/>
        </w:rPr>
        <w:t xml:space="preserve">, we are able to ensure timely and effective identification of pupils who could benefit from targeted support. We can subsequently ensure appropriate support is available including: </w:t>
      </w:r>
    </w:p>
    <w:p w14:paraId="11B4BF32" w14:textId="77777777" w:rsidR="00B0397F" w:rsidRPr="0049156E" w:rsidRDefault="00B0397F" w:rsidP="00B57912">
      <w:pPr>
        <w:numPr>
          <w:ilvl w:val="0"/>
          <w:numId w:val="23"/>
        </w:num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Providing specific help for those children most at risk (or already showing signs) of</w:t>
      </w:r>
    </w:p>
    <w:p w14:paraId="5E17A772"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proofErr w:type="gramStart"/>
      <w:r w:rsidRPr="0049156E">
        <w:rPr>
          <w:rFonts w:ascii="Open Sans" w:eastAsia="Calibri" w:hAnsi="Open Sans" w:cs="Open Sans"/>
          <w:color w:val="595959" w:themeColor="text1" w:themeTint="A6"/>
          <w:sz w:val="20"/>
          <w:szCs w:val="20"/>
        </w:rPr>
        <w:t>social</w:t>
      </w:r>
      <w:proofErr w:type="gramEnd"/>
      <w:r w:rsidRPr="0049156E">
        <w:rPr>
          <w:rFonts w:ascii="Open Sans" w:eastAsia="Calibri" w:hAnsi="Open Sans" w:cs="Open Sans"/>
          <w:color w:val="595959" w:themeColor="text1" w:themeTint="A6"/>
          <w:sz w:val="20"/>
          <w:szCs w:val="20"/>
        </w:rPr>
        <w:t>, emotional, and behavioural problems;</w:t>
      </w:r>
    </w:p>
    <w:p w14:paraId="4C7FA8CA" w14:textId="77777777" w:rsidR="00B0397F" w:rsidRPr="0049156E" w:rsidRDefault="00B0397F" w:rsidP="00B57912">
      <w:pPr>
        <w:numPr>
          <w:ilvl w:val="0"/>
          <w:numId w:val="23"/>
        </w:numPr>
        <w:spacing w:line="240" w:lineRule="auto"/>
        <w:contextualSpacing/>
        <w:rPr>
          <w:rFonts w:ascii="Open Sans" w:eastAsia="Calibri" w:hAnsi="Open Sans" w:cs="Open Sans"/>
          <w:sz w:val="20"/>
          <w:szCs w:val="20"/>
        </w:rPr>
      </w:pPr>
      <w:r w:rsidRPr="0049156E">
        <w:rPr>
          <w:rFonts w:ascii="Open Sans" w:eastAsia="Calibri" w:hAnsi="Open Sans" w:cs="Open Sans"/>
          <w:color w:val="595959" w:themeColor="text1" w:themeTint="A6"/>
          <w:sz w:val="20"/>
          <w:szCs w:val="20"/>
        </w:rPr>
        <w:t>Working closely with Brighton City Council Children’s Services</w:t>
      </w:r>
      <w:r w:rsidRPr="0049156E">
        <w:rPr>
          <w:rFonts w:ascii="Open Sans" w:eastAsia="Calibri" w:hAnsi="Open Sans" w:cs="Open Sans"/>
          <w:sz w:val="20"/>
          <w:szCs w:val="20"/>
        </w:rPr>
        <w:t xml:space="preserve">, </w:t>
      </w:r>
      <w:hyperlink r:id="rId22" w:history="1">
        <w:r w:rsidRPr="0049156E">
          <w:rPr>
            <w:rFonts w:ascii="Open Sans" w:eastAsia="Calibri" w:hAnsi="Open Sans" w:cs="Open Sans"/>
            <w:color w:val="0563C1"/>
            <w:sz w:val="20"/>
            <w:szCs w:val="20"/>
            <w:u w:val="single"/>
          </w:rPr>
          <w:t>Brighton CAMHS</w:t>
        </w:r>
      </w:hyperlink>
      <w:r w:rsidRPr="0049156E">
        <w:rPr>
          <w:rFonts w:ascii="Open Sans" w:eastAsia="Calibri" w:hAnsi="Open Sans" w:cs="Open Sans"/>
          <w:sz w:val="20"/>
          <w:szCs w:val="20"/>
        </w:rPr>
        <w:t xml:space="preserve"> </w:t>
      </w:r>
    </w:p>
    <w:p w14:paraId="587B2832"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proofErr w:type="gramStart"/>
      <w:r w:rsidRPr="0049156E">
        <w:rPr>
          <w:rFonts w:ascii="Open Sans" w:eastAsia="Calibri" w:hAnsi="Open Sans" w:cs="Open Sans"/>
          <w:color w:val="595959" w:themeColor="text1" w:themeTint="A6"/>
          <w:sz w:val="20"/>
          <w:szCs w:val="20"/>
        </w:rPr>
        <w:t>and</w:t>
      </w:r>
      <w:proofErr w:type="gramEnd"/>
      <w:r w:rsidRPr="0049156E">
        <w:rPr>
          <w:rFonts w:ascii="Open Sans" w:eastAsia="Calibri" w:hAnsi="Open Sans" w:cs="Open Sans"/>
          <w:color w:val="595959" w:themeColor="text1" w:themeTint="A6"/>
          <w:sz w:val="20"/>
          <w:szCs w:val="20"/>
        </w:rPr>
        <w:t xml:space="preserve"> other agencies and services to follow various protocols including assessment and</w:t>
      </w:r>
    </w:p>
    <w:p w14:paraId="07C1E5B4"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proofErr w:type="gramStart"/>
      <w:r w:rsidRPr="0049156E">
        <w:rPr>
          <w:rFonts w:ascii="Open Sans" w:eastAsia="Calibri" w:hAnsi="Open Sans" w:cs="Open Sans"/>
          <w:color w:val="595959" w:themeColor="text1" w:themeTint="A6"/>
          <w:sz w:val="20"/>
          <w:szCs w:val="20"/>
        </w:rPr>
        <w:t>referral</w:t>
      </w:r>
      <w:proofErr w:type="gramEnd"/>
      <w:r w:rsidRPr="0049156E">
        <w:rPr>
          <w:rFonts w:ascii="Open Sans" w:eastAsia="Calibri" w:hAnsi="Open Sans" w:cs="Open Sans"/>
          <w:color w:val="595959" w:themeColor="text1" w:themeTint="A6"/>
          <w:sz w:val="20"/>
          <w:szCs w:val="20"/>
        </w:rPr>
        <w:t>;</w:t>
      </w:r>
    </w:p>
    <w:p w14:paraId="3495CE35" w14:textId="77777777" w:rsidR="00B0397F" w:rsidRPr="0049156E" w:rsidRDefault="00B0397F" w:rsidP="00B57912">
      <w:pPr>
        <w:numPr>
          <w:ilvl w:val="0"/>
          <w:numId w:val="23"/>
        </w:num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Be familiar with the process utilised by the Brighton and Hove Council of identifying and assessing children in line with the Early Help Assessment Tool (EHAT) who are showing early signs of anxiety, emotional distress, or behavioural problems;</w:t>
      </w:r>
    </w:p>
    <w:p w14:paraId="72149A59" w14:textId="77777777" w:rsidR="00B0397F" w:rsidRPr="0049156E" w:rsidRDefault="00B0397F" w:rsidP="00B57912">
      <w:pPr>
        <w:numPr>
          <w:ilvl w:val="0"/>
          <w:numId w:val="23"/>
        </w:numPr>
        <w:spacing w:line="240" w:lineRule="auto"/>
        <w:contextualSpacing/>
        <w:rPr>
          <w:rFonts w:ascii="Open Sans" w:eastAsia="Calibri" w:hAnsi="Open Sans" w:cs="Open Sans"/>
          <w:sz w:val="20"/>
          <w:szCs w:val="20"/>
        </w:rPr>
      </w:pPr>
      <w:r w:rsidRPr="0049156E">
        <w:rPr>
          <w:rFonts w:ascii="Open Sans" w:eastAsia="Calibri" w:hAnsi="Open Sans" w:cs="Open Sans"/>
          <w:color w:val="595959" w:themeColor="text1" w:themeTint="A6"/>
          <w:sz w:val="20"/>
          <w:szCs w:val="20"/>
        </w:rPr>
        <w:t>Discussing options for tackling these problems with the child and their parents and carers. These might initially include, agreement on an Individual Care Plan as the first stage of a ‘stepped care’ approach</w:t>
      </w:r>
      <w:r w:rsidRPr="0049156E">
        <w:rPr>
          <w:rFonts w:ascii="Open Sans" w:eastAsia="Calibri" w:hAnsi="Open Sans" w:cs="Open Sans"/>
          <w:sz w:val="20"/>
          <w:szCs w:val="20"/>
        </w:rPr>
        <w:t>;</w:t>
      </w:r>
    </w:p>
    <w:p w14:paraId="1B723308" w14:textId="77777777" w:rsidR="00B0397F" w:rsidRPr="0049156E" w:rsidRDefault="00B0397F" w:rsidP="00B57912">
      <w:pPr>
        <w:numPr>
          <w:ilvl w:val="0"/>
          <w:numId w:val="23"/>
        </w:num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Providing a range of school based interventions that have been proven </w:t>
      </w:r>
      <w:proofErr w:type="gramStart"/>
      <w:r w:rsidRPr="0049156E">
        <w:rPr>
          <w:rFonts w:ascii="Open Sans" w:eastAsia="Calibri" w:hAnsi="Open Sans" w:cs="Open Sans"/>
          <w:color w:val="595959" w:themeColor="text1" w:themeTint="A6"/>
          <w:sz w:val="20"/>
          <w:szCs w:val="20"/>
        </w:rPr>
        <w:t>to be effective</w:t>
      </w:r>
      <w:proofErr w:type="gramEnd"/>
      <w:r w:rsidRPr="0049156E">
        <w:rPr>
          <w:rFonts w:ascii="Open Sans" w:eastAsia="Calibri" w:hAnsi="Open Sans" w:cs="Open Sans"/>
          <w:color w:val="595959" w:themeColor="text1" w:themeTint="A6"/>
          <w:sz w:val="20"/>
          <w:szCs w:val="20"/>
        </w:rPr>
        <w:t xml:space="preserve"> as appropriate to the child’s need and age. </w:t>
      </w:r>
    </w:p>
    <w:p w14:paraId="071C8690" w14:textId="77777777" w:rsidR="00B0397F" w:rsidRPr="0049156E" w:rsidRDefault="00B0397F" w:rsidP="00B57912">
      <w:pPr>
        <w:numPr>
          <w:ilvl w:val="0"/>
          <w:numId w:val="23"/>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Provide pupils with clear and consistent information about the opportunities</w:t>
      </w:r>
    </w:p>
    <w:p w14:paraId="6C62EED1" w14:textId="77777777" w:rsidR="00B0397F" w:rsidRPr="0049156E" w:rsidRDefault="00B0397F" w:rsidP="00B57912">
      <w:pPr>
        <w:spacing w:after="0" w:line="240" w:lineRule="auto"/>
        <w:rPr>
          <w:rFonts w:ascii="Open Sans" w:eastAsia="Calibri" w:hAnsi="Open Sans" w:cs="Open Sans"/>
          <w:color w:val="595959" w:themeColor="text1" w:themeTint="A6"/>
          <w:sz w:val="20"/>
          <w:szCs w:val="20"/>
        </w:rPr>
      </w:pPr>
      <w:proofErr w:type="gramStart"/>
      <w:r w:rsidRPr="0049156E">
        <w:rPr>
          <w:rFonts w:ascii="Open Sans" w:eastAsia="Calibri" w:hAnsi="Open Sans" w:cs="Open Sans"/>
          <w:color w:val="595959" w:themeColor="text1" w:themeTint="A6"/>
          <w:sz w:val="20"/>
          <w:szCs w:val="20"/>
        </w:rPr>
        <w:t>available</w:t>
      </w:r>
      <w:proofErr w:type="gramEnd"/>
      <w:r w:rsidRPr="0049156E">
        <w:rPr>
          <w:rFonts w:ascii="Open Sans" w:eastAsia="Calibri" w:hAnsi="Open Sans" w:cs="Open Sans"/>
          <w:color w:val="595959" w:themeColor="text1" w:themeTint="A6"/>
          <w:sz w:val="20"/>
          <w:szCs w:val="20"/>
        </w:rPr>
        <w:t xml:space="preserve"> for them to discuss personal issues and emotional concerns. These include reminders about our Helping Hands, Form Teachers and Worry Boxes;</w:t>
      </w:r>
    </w:p>
    <w:p w14:paraId="431F32B8" w14:textId="4B2DC84F" w:rsidR="00B0397F" w:rsidRPr="0049156E" w:rsidRDefault="00B0397F" w:rsidP="00B57912">
      <w:pPr>
        <w:numPr>
          <w:ilvl w:val="0"/>
          <w:numId w:val="23"/>
        </w:num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Provide pupils with opportunities to build relationships, particularly those pupils</w:t>
      </w:r>
      <w:r w:rsidR="009F6741" w:rsidRPr="0049156E">
        <w:rPr>
          <w:rFonts w:ascii="Open Sans" w:eastAsia="Calibri" w:hAnsi="Open Sans" w:cs="Open Sans"/>
          <w:color w:val="595959" w:themeColor="text1" w:themeTint="A6"/>
          <w:sz w:val="20"/>
          <w:szCs w:val="20"/>
        </w:rPr>
        <w:t xml:space="preserve"> </w:t>
      </w:r>
      <w:r w:rsidRPr="0049156E">
        <w:rPr>
          <w:rFonts w:ascii="Open Sans" w:eastAsia="Calibri" w:hAnsi="Open Sans" w:cs="Open Sans"/>
          <w:color w:val="595959" w:themeColor="text1" w:themeTint="A6"/>
          <w:sz w:val="20"/>
          <w:szCs w:val="20"/>
        </w:rPr>
        <w:t xml:space="preserve">who may find it difficult to seek support when they need it. This </w:t>
      </w:r>
      <w:proofErr w:type="gramStart"/>
      <w:r w:rsidRPr="0049156E">
        <w:rPr>
          <w:rFonts w:ascii="Open Sans" w:eastAsia="Calibri" w:hAnsi="Open Sans" w:cs="Open Sans"/>
          <w:color w:val="595959" w:themeColor="text1" w:themeTint="A6"/>
          <w:sz w:val="20"/>
          <w:szCs w:val="20"/>
        </w:rPr>
        <w:t>is achieved</w:t>
      </w:r>
      <w:proofErr w:type="gramEnd"/>
      <w:r w:rsidRPr="0049156E">
        <w:rPr>
          <w:rFonts w:ascii="Open Sans" w:eastAsia="Calibri" w:hAnsi="Open Sans" w:cs="Open Sans"/>
          <w:color w:val="595959" w:themeColor="text1" w:themeTint="A6"/>
          <w:sz w:val="20"/>
          <w:szCs w:val="20"/>
        </w:rPr>
        <w:t xml:space="preserve"> through directed playground supervision or in Friendship clubs. </w:t>
      </w:r>
    </w:p>
    <w:p w14:paraId="021B6B31" w14:textId="496948D3" w:rsidR="00B0397F" w:rsidRDefault="00B0397F" w:rsidP="00B57912">
      <w:pPr>
        <w:numPr>
          <w:ilvl w:val="0"/>
          <w:numId w:val="25"/>
        </w:numPr>
        <w:spacing w:line="240" w:lineRule="auto"/>
        <w:contextualSpacing/>
        <w:rPr>
          <w:rFonts w:ascii="Open Sans" w:eastAsia="Calibri" w:hAnsi="Open Sans" w:cs="Open Sans"/>
          <w:sz w:val="20"/>
          <w:szCs w:val="20"/>
        </w:rPr>
      </w:pPr>
      <w:r w:rsidRPr="0049156E">
        <w:rPr>
          <w:rFonts w:ascii="Open Sans" w:eastAsia="Calibri" w:hAnsi="Open Sans" w:cs="Open Sans"/>
          <w:color w:val="595959" w:themeColor="text1" w:themeTint="A6"/>
          <w:sz w:val="20"/>
          <w:szCs w:val="20"/>
        </w:rPr>
        <w:t xml:space="preserve">Where appropriate, identify, assess, and support of pupils as young carers under the statutory duties outlined in the </w:t>
      </w:r>
      <w:hyperlink r:id="rId23" w:history="1">
        <w:r w:rsidRPr="0049156E">
          <w:rPr>
            <w:rFonts w:ascii="Open Sans" w:eastAsia="Calibri" w:hAnsi="Open Sans" w:cs="Open Sans"/>
            <w:color w:val="0563C1"/>
            <w:sz w:val="20"/>
            <w:szCs w:val="20"/>
            <w:u w:val="single"/>
          </w:rPr>
          <w:t>Children &amp; Families Act 2014.</w:t>
        </w:r>
      </w:hyperlink>
      <w:r w:rsidRPr="0049156E">
        <w:rPr>
          <w:rFonts w:ascii="Open Sans" w:eastAsia="Calibri" w:hAnsi="Open Sans" w:cs="Open Sans"/>
          <w:sz w:val="20"/>
          <w:szCs w:val="20"/>
        </w:rPr>
        <w:t xml:space="preserve"> </w:t>
      </w:r>
    </w:p>
    <w:p w14:paraId="671B9EEB" w14:textId="77777777" w:rsidR="007B14C1" w:rsidRPr="0049156E" w:rsidRDefault="007B14C1" w:rsidP="007B14C1">
      <w:pPr>
        <w:spacing w:line="240" w:lineRule="auto"/>
        <w:ind w:left="360"/>
        <w:contextualSpacing/>
        <w:rPr>
          <w:rFonts w:ascii="Open Sans" w:eastAsia="Calibri" w:hAnsi="Open Sans" w:cs="Open Sans"/>
          <w:sz w:val="20"/>
          <w:szCs w:val="20"/>
        </w:rPr>
      </w:pPr>
    </w:p>
    <w:p w14:paraId="70EBDAEA" w14:textId="03585A3E" w:rsidR="00B0397F" w:rsidRDefault="00B0397F" w:rsidP="00B57912">
      <w:pPr>
        <w:keepNext/>
        <w:keepLines/>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11.0</w:t>
      </w:r>
      <w:r w:rsidRPr="0049156E">
        <w:rPr>
          <w:rFonts w:ascii="Open Sans" w:eastAsia="Times New Roman" w:hAnsi="Open Sans" w:cs="Open Sans"/>
          <w:color w:val="2F5496"/>
          <w:sz w:val="20"/>
          <w:szCs w:val="20"/>
        </w:rPr>
        <w:tab/>
      </w:r>
      <w:bookmarkStart w:id="12" w:name="Managingdiscloures"/>
      <w:r w:rsidRPr="0049156E">
        <w:rPr>
          <w:rFonts w:ascii="Open Sans" w:eastAsia="Times New Roman" w:hAnsi="Open Sans" w:cs="Open Sans"/>
          <w:color w:val="2F5496"/>
          <w:sz w:val="20"/>
          <w:szCs w:val="20"/>
        </w:rPr>
        <w:t xml:space="preserve">Managing disclosures </w:t>
      </w:r>
      <w:bookmarkEnd w:id="12"/>
    </w:p>
    <w:p w14:paraId="6F8AAF19" w14:textId="77777777" w:rsidR="007B14C1" w:rsidRPr="0049156E" w:rsidRDefault="007B14C1" w:rsidP="007B14C1">
      <w:pPr>
        <w:keepNext/>
        <w:keepLines/>
        <w:spacing w:after="0" w:line="240" w:lineRule="auto"/>
        <w:outlineLvl w:val="0"/>
        <w:rPr>
          <w:rFonts w:ascii="Open Sans" w:eastAsia="Times New Roman" w:hAnsi="Open Sans" w:cs="Open Sans"/>
          <w:color w:val="2F5496"/>
          <w:sz w:val="20"/>
          <w:szCs w:val="20"/>
        </w:rPr>
      </w:pPr>
    </w:p>
    <w:p w14:paraId="0A9C350A" w14:textId="61A4A08A"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If a pupil chooses to disclose concerns about themselves, or a friend, to any member of staff, and these concerns present a safeguarding issue the response will be calm, supportive and non-judgemental. </w:t>
      </w:r>
    </w:p>
    <w:p w14:paraId="4035A974" w14:textId="6E209F4D"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All disclosures </w:t>
      </w:r>
      <w:proofErr w:type="gramStart"/>
      <w:r w:rsidRPr="0049156E">
        <w:rPr>
          <w:rFonts w:ascii="Open Sans" w:eastAsia="Calibri" w:hAnsi="Open Sans" w:cs="Open Sans"/>
          <w:color w:val="595959" w:themeColor="text1" w:themeTint="A6"/>
          <w:sz w:val="20"/>
          <w:szCs w:val="20"/>
        </w:rPr>
        <w:t>should be recorded</w:t>
      </w:r>
      <w:proofErr w:type="gramEnd"/>
      <w:r w:rsidRPr="0049156E">
        <w:rPr>
          <w:rFonts w:ascii="Open Sans" w:eastAsia="Calibri" w:hAnsi="Open Sans" w:cs="Open Sans"/>
          <w:color w:val="595959" w:themeColor="text1" w:themeTint="A6"/>
          <w:sz w:val="20"/>
          <w:szCs w:val="20"/>
        </w:rPr>
        <w:t xml:space="preserve"> confidentially on the stu</w:t>
      </w:r>
      <w:r w:rsidR="009F6741" w:rsidRPr="0049156E">
        <w:rPr>
          <w:rFonts w:ascii="Open Sans" w:eastAsia="Calibri" w:hAnsi="Open Sans" w:cs="Open Sans"/>
          <w:color w:val="595959" w:themeColor="text1" w:themeTint="A6"/>
          <w:sz w:val="20"/>
          <w:szCs w:val="20"/>
        </w:rPr>
        <w:t xml:space="preserve">dent’s personal file, </w:t>
      </w:r>
      <w:proofErr w:type="spellStart"/>
      <w:r w:rsidR="009F6741" w:rsidRPr="0049156E">
        <w:rPr>
          <w:rFonts w:ascii="Open Sans" w:eastAsia="Calibri" w:hAnsi="Open Sans" w:cs="Open Sans"/>
          <w:color w:val="595959" w:themeColor="text1" w:themeTint="A6"/>
          <w:sz w:val="20"/>
          <w:szCs w:val="20"/>
        </w:rPr>
        <w:t>including</w:t>
      </w:r>
      <w:r w:rsidRPr="0049156E">
        <w:rPr>
          <w:rFonts w:ascii="Open Sans" w:eastAsia="Calibri" w:hAnsi="Open Sans" w:cs="Open Sans"/>
          <w:color w:val="595959" w:themeColor="text1" w:themeTint="A6"/>
          <w:sz w:val="20"/>
          <w:szCs w:val="20"/>
        </w:rPr>
        <w:t>Date</w:t>
      </w:r>
      <w:proofErr w:type="spellEnd"/>
    </w:p>
    <w:p w14:paraId="65B29729" w14:textId="77777777" w:rsidR="00B0397F" w:rsidRPr="0049156E" w:rsidRDefault="00B0397F" w:rsidP="00B57912">
      <w:pPr>
        <w:numPr>
          <w:ilvl w:val="0"/>
          <w:numId w:val="19"/>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Name of member of staff to whom the disclosure was made</w:t>
      </w:r>
    </w:p>
    <w:p w14:paraId="0F5DFFCD" w14:textId="77777777" w:rsidR="00B0397F" w:rsidRPr="0049156E" w:rsidRDefault="00B0397F" w:rsidP="00B57912">
      <w:pPr>
        <w:numPr>
          <w:ilvl w:val="0"/>
          <w:numId w:val="19"/>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Nature of the disclosure &amp; main points from the conversation</w:t>
      </w:r>
    </w:p>
    <w:p w14:paraId="4437E258" w14:textId="77777777" w:rsidR="009F6741" w:rsidRPr="0049156E" w:rsidRDefault="00B0397F" w:rsidP="00B57912">
      <w:pPr>
        <w:numPr>
          <w:ilvl w:val="0"/>
          <w:numId w:val="19"/>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Agreed next steps</w:t>
      </w:r>
    </w:p>
    <w:p w14:paraId="23426DF1" w14:textId="1675E752" w:rsidR="00B0397F" w:rsidRPr="0049156E" w:rsidRDefault="00B0397F" w:rsidP="00B57912">
      <w:p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This information </w:t>
      </w:r>
      <w:proofErr w:type="gramStart"/>
      <w:r w:rsidRPr="0049156E">
        <w:rPr>
          <w:rFonts w:ascii="Open Sans" w:eastAsia="Calibri" w:hAnsi="Open Sans" w:cs="Open Sans"/>
          <w:color w:val="595959" w:themeColor="text1" w:themeTint="A6"/>
          <w:sz w:val="20"/>
          <w:szCs w:val="20"/>
        </w:rPr>
        <w:t>will be shared</w:t>
      </w:r>
      <w:proofErr w:type="gramEnd"/>
      <w:r w:rsidRPr="0049156E">
        <w:rPr>
          <w:rFonts w:ascii="Open Sans" w:eastAsia="Calibri" w:hAnsi="Open Sans" w:cs="Open Sans"/>
          <w:color w:val="595959" w:themeColor="text1" w:themeTint="A6"/>
          <w:sz w:val="20"/>
          <w:szCs w:val="20"/>
        </w:rPr>
        <w:t xml:space="preserve"> with any of the safeguarding leads; Mrs Fox, Mr </w:t>
      </w:r>
      <w:proofErr w:type="spellStart"/>
      <w:r w:rsidRPr="0049156E">
        <w:rPr>
          <w:rFonts w:ascii="Open Sans" w:eastAsia="Calibri" w:hAnsi="Open Sans" w:cs="Open Sans"/>
          <w:color w:val="595959" w:themeColor="text1" w:themeTint="A6"/>
          <w:sz w:val="20"/>
          <w:szCs w:val="20"/>
        </w:rPr>
        <w:t>Ingrassia</w:t>
      </w:r>
      <w:proofErr w:type="spellEnd"/>
      <w:r w:rsidRPr="0049156E">
        <w:rPr>
          <w:rFonts w:ascii="Open Sans" w:eastAsia="Calibri" w:hAnsi="Open Sans" w:cs="Open Sans"/>
          <w:color w:val="595959" w:themeColor="text1" w:themeTint="A6"/>
          <w:sz w:val="20"/>
          <w:szCs w:val="20"/>
        </w:rPr>
        <w:t xml:space="preserve">, Mrs Kiernan and Mrs Older.  </w:t>
      </w:r>
    </w:p>
    <w:p w14:paraId="1DF6241A" w14:textId="17BC35A9" w:rsidR="009F6741" w:rsidRDefault="009F6741" w:rsidP="00B57912">
      <w:pPr>
        <w:keepNext/>
        <w:keepLines/>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12.0</w:t>
      </w:r>
      <w:r w:rsidRPr="0049156E">
        <w:rPr>
          <w:rFonts w:ascii="Open Sans" w:eastAsia="Times New Roman" w:hAnsi="Open Sans" w:cs="Open Sans"/>
          <w:color w:val="2F5496"/>
          <w:sz w:val="20"/>
          <w:szCs w:val="20"/>
        </w:rPr>
        <w:tab/>
      </w:r>
      <w:bookmarkStart w:id="13" w:name="Confideniality"/>
      <w:r w:rsidR="00B0397F" w:rsidRPr="0049156E">
        <w:rPr>
          <w:rFonts w:ascii="Open Sans" w:eastAsia="Times New Roman" w:hAnsi="Open Sans" w:cs="Open Sans"/>
          <w:color w:val="2F5496"/>
          <w:sz w:val="20"/>
          <w:szCs w:val="20"/>
        </w:rPr>
        <w:t xml:space="preserve">Confidentiality </w:t>
      </w:r>
      <w:bookmarkEnd w:id="13"/>
    </w:p>
    <w:p w14:paraId="2A6360F9" w14:textId="77777777" w:rsidR="00C221A1" w:rsidRPr="0049156E" w:rsidRDefault="00C221A1" w:rsidP="007B14C1">
      <w:pPr>
        <w:keepNext/>
        <w:keepLines/>
        <w:spacing w:after="0" w:line="240" w:lineRule="auto"/>
        <w:outlineLvl w:val="0"/>
        <w:rPr>
          <w:rFonts w:ascii="Open Sans" w:eastAsia="Times New Roman" w:hAnsi="Open Sans" w:cs="Open Sans"/>
          <w:color w:val="2F5496"/>
          <w:sz w:val="20"/>
          <w:szCs w:val="20"/>
        </w:rPr>
      </w:pPr>
    </w:p>
    <w:p w14:paraId="6965D3D9" w14:textId="73877A7C" w:rsidR="009F6741"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If a member of staff feels it is necessary to pass on concerns about a student to either someone within or outside of the school, then this </w:t>
      </w:r>
      <w:proofErr w:type="gramStart"/>
      <w:r w:rsidRPr="0049156E">
        <w:rPr>
          <w:rFonts w:ascii="Open Sans" w:eastAsia="Calibri" w:hAnsi="Open Sans" w:cs="Open Sans"/>
          <w:color w:val="595959" w:themeColor="text1" w:themeTint="A6"/>
          <w:sz w:val="20"/>
          <w:szCs w:val="20"/>
        </w:rPr>
        <w:t>will be first discussed</w:t>
      </w:r>
      <w:proofErr w:type="gramEnd"/>
      <w:r w:rsidRPr="0049156E">
        <w:rPr>
          <w:rFonts w:ascii="Open Sans" w:eastAsia="Calibri" w:hAnsi="Open Sans" w:cs="Open Sans"/>
          <w:color w:val="595959" w:themeColor="text1" w:themeTint="A6"/>
          <w:sz w:val="20"/>
          <w:szCs w:val="20"/>
        </w:rPr>
        <w:t xml:space="preserve"> with the</w:t>
      </w:r>
      <w:r w:rsidR="00F547C5" w:rsidRPr="0049156E">
        <w:rPr>
          <w:rFonts w:ascii="Open Sans" w:hAnsi="Open Sans" w:cs="Open Sans"/>
          <w:color w:val="595959" w:themeColor="text1" w:themeTint="A6"/>
          <w:sz w:val="20"/>
          <w:szCs w:val="20"/>
        </w:rPr>
        <w:t xml:space="preserve"> pupil or another relevant member of staff such as SLT or </w:t>
      </w:r>
      <w:proofErr w:type="spellStart"/>
      <w:r w:rsidR="00F547C5" w:rsidRPr="0049156E">
        <w:rPr>
          <w:rFonts w:ascii="Open Sans" w:hAnsi="Open Sans" w:cs="Open Sans"/>
          <w:color w:val="595959" w:themeColor="text1" w:themeTint="A6"/>
          <w:sz w:val="20"/>
          <w:szCs w:val="20"/>
        </w:rPr>
        <w:t>SENDCo</w:t>
      </w:r>
      <w:proofErr w:type="spellEnd"/>
      <w:r w:rsidR="00F547C5" w:rsidRPr="0049156E">
        <w:rPr>
          <w:rFonts w:ascii="Open Sans" w:hAnsi="Open Sans" w:cs="Open Sans"/>
          <w:color w:val="000000"/>
          <w:sz w:val="27"/>
          <w:szCs w:val="27"/>
        </w:rPr>
        <w:t>.</w:t>
      </w:r>
      <w:r w:rsidRPr="0049156E">
        <w:rPr>
          <w:rFonts w:ascii="Open Sans" w:eastAsia="Calibri" w:hAnsi="Open Sans" w:cs="Open Sans"/>
          <w:color w:val="595959" w:themeColor="text1" w:themeTint="A6"/>
          <w:sz w:val="20"/>
          <w:szCs w:val="20"/>
        </w:rPr>
        <w:t xml:space="preserve">  We will tell them:</w:t>
      </w:r>
    </w:p>
    <w:p w14:paraId="7FEF32C3" w14:textId="1042AFFA" w:rsidR="00B0397F" w:rsidRPr="0049156E" w:rsidRDefault="00B0397F" w:rsidP="00B57912">
      <w:pPr>
        <w:pStyle w:val="ListParagraph"/>
        <w:numPr>
          <w:ilvl w:val="0"/>
          <w:numId w:val="15"/>
        </w:num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Who we are going to tell</w:t>
      </w:r>
    </w:p>
    <w:p w14:paraId="167B54F5" w14:textId="77777777" w:rsidR="00B0397F" w:rsidRPr="0049156E" w:rsidRDefault="00B0397F" w:rsidP="00B57912">
      <w:pPr>
        <w:numPr>
          <w:ilvl w:val="0"/>
          <w:numId w:val="20"/>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What we are going to tell them </w:t>
      </w:r>
    </w:p>
    <w:p w14:paraId="1477070F" w14:textId="77777777" w:rsidR="00B0397F" w:rsidRPr="0049156E" w:rsidRDefault="00B0397F" w:rsidP="00B57912">
      <w:pPr>
        <w:numPr>
          <w:ilvl w:val="0"/>
          <w:numId w:val="20"/>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Why we need to tell them </w:t>
      </w:r>
    </w:p>
    <w:p w14:paraId="4C8D4654" w14:textId="77777777" w:rsidR="009F6741" w:rsidRPr="0049156E" w:rsidRDefault="00053001" w:rsidP="00B57912">
      <w:pPr>
        <w:numPr>
          <w:ilvl w:val="0"/>
          <w:numId w:val="20"/>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When we’re going to tell them</w:t>
      </w:r>
    </w:p>
    <w:p w14:paraId="1A8546DC" w14:textId="4888D3D3" w:rsidR="00053001" w:rsidRPr="0049156E" w:rsidRDefault="00053001" w:rsidP="00B57912">
      <w:p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It is important </w:t>
      </w:r>
      <w:proofErr w:type="gramStart"/>
      <w:r w:rsidRPr="0049156E">
        <w:rPr>
          <w:rFonts w:ascii="Open Sans" w:eastAsia="Calibri" w:hAnsi="Open Sans" w:cs="Open Sans"/>
          <w:color w:val="595959" w:themeColor="text1" w:themeTint="A6"/>
          <w:sz w:val="20"/>
          <w:szCs w:val="20"/>
        </w:rPr>
        <w:t>to also safeguard</w:t>
      </w:r>
      <w:proofErr w:type="gramEnd"/>
      <w:r w:rsidRPr="0049156E">
        <w:rPr>
          <w:rFonts w:ascii="Open Sans" w:eastAsia="Calibri" w:hAnsi="Open Sans" w:cs="Open Sans"/>
          <w:color w:val="595959" w:themeColor="text1" w:themeTint="A6"/>
          <w:sz w:val="20"/>
          <w:szCs w:val="20"/>
        </w:rPr>
        <w:t xml:space="preserve"> staff emotional wellbeing. By sharing disclosures with a </w:t>
      </w:r>
      <w:proofErr w:type="gramStart"/>
      <w:r w:rsidRPr="0049156E">
        <w:rPr>
          <w:rFonts w:ascii="Open Sans" w:eastAsia="Calibri" w:hAnsi="Open Sans" w:cs="Open Sans"/>
          <w:color w:val="595959" w:themeColor="text1" w:themeTint="A6"/>
          <w:sz w:val="20"/>
          <w:szCs w:val="20"/>
        </w:rPr>
        <w:t>colleague</w:t>
      </w:r>
      <w:proofErr w:type="gramEnd"/>
      <w:r w:rsidRPr="0049156E">
        <w:rPr>
          <w:rFonts w:ascii="Open Sans" w:eastAsia="Calibri" w:hAnsi="Open Sans" w:cs="Open Sans"/>
          <w:color w:val="595959" w:themeColor="text1" w:themeTint="A6"/>
          <w:sz w:val="20"/>
          <w:szCs w:val="20"/>
        </w:rPr>
        <w:t xml:space="preserve"> this ensures one single member of staff isn’t solely responsible for the pupil. This also ensures continuity of care should staff absence occur and provides opportunities for ideas and support. </w:t>
      </w:r>
    </w:p>
    <w:p w14:paraId="459E7FAC" w14:textId="1CB09126" w:rsidR="00053001" w:rsidRPr="0049156E" w:rsidRDefault="00053001"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If a pupil gives </w:t>
      </w:r>
      <w:proofErr w:type="gramStart"/>
      <w:r w:rsidRPr="0049156E">
        <w:rPr>
          <w:rFonts w:ascii="Open Sans" w:eastAsia="Calibri" w:hAnsi="Open Sans" w:cs="Open Sans"/>
          <w:color w:val="595959" w:themeColor="text1" w:themeTint="A6"/>
          <w:sz w:val="20"/>
          <w:szCs w:val="20"/>
        </w:rPr>
        <w:t>us</w:t>
      </w:r>
      <w:proofErr w:type="gramEnd"/>
      <w:r w:rsidRPr="0049156E">
        <w:rPr>
          <w:rFonts w:ascii="Open Sans" w:eastAsia="Calibri" w:hAnsi="Open Sans" w:cs="Open Sans"/>
          <w:color w:val="595959" w:themeColor="text1" w:themeTint="A6"/>
          <w:sz w:val="20"/>
          <w:szCs w:val="20"/>
        </w:rPr>
        <w:t xml:space="preserve"> reason to believe that they are at risk by the parents, or there are child protection issues, parents should not be informed, but the child protection procedures should be followed as per our school safeguarding policy. </w:t>
      </w:r>
    </w:p>
    <w:p w14:paraId="3CBD1ECB" w14:textId="77777777" w:rsidR="009F6741" w:rsidRPr="0049156E" w:rsidRDefault="009F6741" w:rsidP="00B57912">
      <w:pPr>
        <w:spacing w:after="0" w:line="240" w:lineRule="auto"/>
        <w:rPr>
          <w:rFonts w:ascii="Open Sans" w:eastAsia="Calibri" w:hAnsi="Open Sans" w:cs="Open Sans"/>
          <w:color w:val="595959" w:themeColor="text1" w:themeTint="A6"/>
          <w:sz w:val="20"/>
          <w:szCs w:val="20"/>
        </w:rPr>
      </w:pPr>
    </w:p>
    <w:p w14:paraId="2AD7F578" w14:textId="13B9ABB7" w:rsidR="00B0397F" w:rsidRPr="0049156E" w:rsidRDefault="00B0397F" w:rsidP="00B57912">
      <w:pPr>
        <w:keepNext/>
        <w:keepLines/>
        <w:spacing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13.0</w:t>
      </w:r>
      <w:r w:rsidRPr="0049156E">
        <w:rPr>
          <w:rFonts w:ascii="Open Sans" w:eastAsia="Times New Roman" w:hAnsi="Open Sans" w:cs="Open Sans"/>
          <w:color w:val="2F5496"/>
          <w:sz w:val="20"/>
          <w:szCs w:val="20"/>
        </w:rPr>
        <w:tab/>
      </w:r>
      <w:bookmarkStart w:id="14" w:name="Wholeschoolapproach"/>
      <w:r w:rsidRPr="0049156E">
        <w:rPr>
          <w:rFonts w:ascii="Open Sans" w:eastAsia="Times New Roman" w:hAnsi="Open Sans" w:cs="Open Sans"/>
          <w:color w:val="2F5496"/>
          <w:sz w:val="20"/>
          <w:szCs w:val="20"/>
        </w:rPr>
        <w:t xml:space="preserve">Whole school approach </w:t>
      </w:r>
      <w:bookmarkEnd w:id="14"/>
    </w:p>
    <w:p w14:paraId="54FD5103" w14:textId="77777777" w:rsidR="00B57912" w:rsidRPr="0049156E" w:rsidRDefault="00B57912" w:rsidP="00B57912">
      <w:pPr>
        <w:keepNext/>
        <w:keepLines/>
        <w:spacing w:after="0" w:line="240" w:lineRule="auto"/>
        <w:outlineLvl w:val="0"/>
        <w:rPr>
          <w:rFonts w:ascii="Open Sans" w:eastAsia="Times New Roman" w:hAnsi="Open Sans" w:cs="Open Sans"/>
          <w:color w:val="2F5496"/>
          <w:sz w:val="20"/>
          <w:szCs w:val="20"/>
        </w:rPr>
      </w:pPr>
    </w:p>
    <w:p w14:paraId="659BE64C" w14:textId="5F4F5FBF" w:rsidR="00B0397F" w:rsidRDefault="00B0397F" w:rsidP="00B57912">
      <w:pPr>
        <w:keepNext/>
        <w:keepLines/>
        <w:spacing w:after="0" w:line="240" w:lineRule="auto"/>
        <w:outlineLvl w:val="1"/>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13.1</w:t>
      </w:r>
      <w:r w:rsidRPr="0049156E">
        <w:rPr>
          <w:rFonts w:ascii="Open Sans" w:eastAsia="Times New Roman" w:hAnsi="Open Sans" w:cs="Open Sans"/>
          <w:color w:val="2F5496"/>
          <w:sz w:val="20"/>
          <w:szCs w:val="20"/>
        </w:rPr>
        <w:tab/>
      </w:r>
      <w:bookmarkStart w:id="15" w:name="Workingwithparentscarers"/>
      <w:r w:rsidRPr="0049156E">
        <w:rPr>
          <w:rFonts w:ascii="Open Sans" w:eastAsia="Times New Roman" w:hAnsi="Open Sans" w:cs="Open Sans"/>
          <w:color w:val="2F5496"/>
          <w:sz w:val="20"/>
          <w:szCs w:val="20"/>
        </w:rPr>
        <w:t>Working with parents/carers</w:t>
      </w:r>
      <w:bookmarkEnd w:id="15"/>
    </w:p>
    <w:p w14:paraId="03190658" w14:textId="77777777" w:rsidR="00C221A1" w:rsidRPr="0049156E" w:rsidRDefault="00C221A1" w:rsidP="008A28D0">
      <w:pPr>
        <w:keepNext/>
        <w:keepLines/>
        <w:spacing w:after="0" w:line="240" w:lineRule="auto"/>
        <w:outlineLvl w:val="1"/>
        <w:rPr>
          <w:rFonts w:ascii="Open Sans" w:eastAsia="Times New Roman" w:hAnsi="Open Sans" w:cs="Open Sans"/>
          <w:color w:val="2F5496"/>
          <w:sz w:val="20"/>
          <w:szCs w:val="20"/>
        </w:rPr>
      </w:pPr>
    </w:p>
    <w:p w14:paraId="28DEEC32" w14:textId="31B76028"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If it </w:t>
      </w:r>
      <w:proofErr w:type="gramStart"/>
      <w:r w:rsidRPr="0049156E">
        <w:rPr>
          <w:rFonts w:ascii="Open Sans" w:eastAsia="Calibri" w:hAnsi="Open Sans" w:cs="Open Sans"/>
          <w:color w:val="595959" w:themeColor="text1" w:themeTint="A6"/>
          <w:sz w:val="20"/>
          <w:szCs w:val="20"/>
        </w:rPr>
        <w:t>is deemed</w:t>
      </w:r>
      <w:proofErr w:type="gramEnd"/>
      <w:r w:rsidRPr="0049156E">
        <w:rPr>
          <w:rFonts w:ascii="Open Sans" w:eastAsia="Calibri" w:hAnsi="Open Sans" w:cs="Open Sans"/>
          <w:color w:val="595959" w:themeColor="text1" w:themeTint="A6"/>
          <w:sz w:val="20"/>
          <w:szCs w:val="20"/>
        </w:rPr>
        <w:t xml:space="preserve"> appropriate to inform parents of a mental health concern</w:t>
      </w:r>
      <w:r w:rsidR="00F547C5" w:rsidRPr="0049156E">
        <w:rPr>
          <w:rFonts w:ascii="Open Sans" w:eastAsia="Calibri" w:hAnsi="Open Sans" w:cs="Open Sans"/>
          <w:color w:val="595959" w:themeColor="text1" w:themeTint="A6"/>
          <w:sz w:val="20"/>
          <w:szCs w:val="20"/>
        </w:rPr>
        <w:t xml:space="preserve"> of a pupil</w:t>
      </w:r>
      <w:r w:rsidRPr="0049156E">
        <w:rPr>
          <w:rFonts w:ascii="Open Sans" w:eastAsia="Calibri" w:hAnsi="Open Sans" w:cs="Open Sans"/>
          <w:color w:val="595959" w:themeColor="text1" w:themeTint="A6"/>
          <w:sz w:val="20"/>
          <w:szCs w:val="20"/>
        </w:rPr>
        <w:t>, there are questions to consider first:</w:t>
      </w:r>
    </w:p>
    <w:p w14:paraId="0B17F3F0" w14:textId="77777777" w:rsidR="00B0397F" w:rsidRPr="0049156E" w:rsidRDefault="00B0397F" w:rsidP="00B57912">
      <w:pPr>
        <w:numPr>
          <w:ilvl w:val="0"/>
          <w:numId w:val="21"/>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Can we meet with the parents/carers face-to-face? </w:t>
      </w:r>
    </w:p>
    <w:p w14:paraId="30F5F363" w14:textId="77777777" w:rsidR="00B0397F" w:rsidRPr="0049156E" w:rsidRDefault="00B0397F" w:rsidP="00B57912">
      <w:pPr>
        <w:numPr>
          <w:ilvl w:val="0"/>
          <w:numId w:val="21"/>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Where should the meeting take place – some parents are uncomfortable in school premises so consider a neutral venue if appropriate.</w:t>
      </w:r>
    </w:p>
    <w:p w14:paraId="6686F574" w14:textId="77777777" w:rsidR="00B0397F" w:rsidRPr="0049156E" w:rsidRDefault="00B0397F" w:rsidP="00B57912">
      <w:pPr>
        <w:numPr>
          <w:ilvl w:val="0"/>
          <w:numId w:val="21"/>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Who should be present – students, staff, parents etc.? (one member of SLT should be present) </w:t>
      </w:r>
    </w:p>
    <w:p w14:paraId="628350D5" w14:textId="77777777" w:rsidR="00B0397F" w:rsidRPr="0049156E" w:rsidRDefault="00B0397F" w:rsidP="00B57912">
      <w:pPr>
        <w:numPr>
          <w:ilvl w:val="0"/>
          <w:numId w:val="21"/>
        </w:numPr>
        <w:spacing w:after="0"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What are the aims of the meeting and expected outcomes?</w:t>
      </w:r>
    </w:p>
    <w:p w14:paraId="3B418A3C" w14:textId="6C8BA015"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We are mindful that for a parent, hearing about their child’s issues can be upsetting and distressing. They may therefore respond in various ways which we should be prepared for and allow time for the parent to reflect and come to terms with the situation. </w:t>
      </w:r>
    </w:p>
    <w:p w14:paraId="1118FF96" w14:textId="5831A2DC" w:rsidR="00B0397F"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Signposting parents to other sources of information and support can be helpful in these instances. At the end of the meeting, lines of communication </w:t>
      </w:r>
      <w:proofErr w:type="gramStart"/>
      <w:r w:rsidRPr="0049156E">
        <w:rPr>
          <w:rFonts w:ascii="Open Sans" w:eastAsia="Calibri" w:hAnsi="Open Sans" w:cs="Open Sans"/>
          <w:color w:val="595959" w:themeColor="text1" w:themeTint="A6"/>
          <w:sz w:val="20"/>
          <w:szCs w:val="20"/>
        </w:rPr>
        <w:t>should be kept</w:t>
      </w:r>
      <w:proofErr w:type="gramEnd"/>
      <w:r w:rsidRPr="0049156E">
        <w:rPr>
          <w:rFonts w:ascii="Open Sans" w:eastAsia="Calibri" w:hAnsi="Open Sans" w:cs="Open Sans"/>
          <w:color w:val="595959" w:themeColor="text1" w:themeTint="A6"/>
          <w:sz w:val="20"/>
          <w:szCs w:val="20"/>
        </w:rPr>
        <w:t xml:space="preserve"> open should the parents have further questions or concerns. Booking a follow-up meeting or phone call might be beneficial at this stage. </w:t>
      </w:r>
    </w:p>
    <w:p w14:paraId="612D0614" w14:textId="77EA445B" w:rsidR="00053001" w:rsidRPr="0049156E" w:rsidRDefault="00B0397F" w:rsidP="00B57912">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Ensure a record of the meeting and points discussed/agreed </w:t>
      </w:r>
      <w:proofErr w:type="gramStart"/>
      <w:r w:rsidRPr="0049156E">
        <w:rPr>
          <w:rFonts w:ascii="Open Sans" w:eastAsia="Calibri" w:hAnsi="Open Sans" w:cs="Open Sans"/>
          <w:color w:val="595959" w:themeColor="text1" w:themeTint="A6"/>
          <w:sz w:val="20"/>
          <w:szCs w:val="20"/>
        </w:rPr>
        <w:t>are added</w:t>
      </w:r>
      <w:proofErr w:type="gramEnd"/>
      <w:r w:rsidRPr="0049156E">
        <w:rPr>
          <w:rFonts w:ascii="Open Sans" w:eastAsia="Calibri" w:hAnsi="Open Sans" w:cs="Open Sans"/>
          <w:color w:val="595959" w:themeColor="text1" w:themeTint="A6"/>
          <w:sz w:val="20"/>
          <w:szCs w:val="20"/>
        </w:rPr>
        <w:t xml:space="preserve"> to the pupil’s record and an Individual Care Plan is created if appropriate. </w:t>
      </w:r>
    </w:p>
    <w:p w14:paraId="0BCDEC38" w14:textId="77777777" w:rsidR="00B57912" w:rsidRPr="0049156E" w:rsidRDefault="00B57912" w:rsidP="00B57912">
      <w:pPr>
        <w:keepNext/>
        <w:keepLines/>
        <w:spacing w:after="0" w:line="240" w:lineRule="auto"/>
        <w:outlineLvl w:val="1"/>
        <w:rPr>
          <w:rFonts w:ascii="Open Sans" w:eastAsia="Calibri" w:hAnsi="Open Sans" w:cs="Open Sans"/>
          <w:sz w:val="20"/>
          <w:szCs w:val="20"/>
        </w:rPr>
      </w:pPr>
    </w:p>
    <w:p w14:paraId="10F7CD39" w14:textId="78385635" w:rsidR="00B0397F" w:rsidRDefault="00B0397F" w:rsidP="00B57912">
      <w:pPr>
        <w:keepNext/>
        <w:keepLines/>
        <w:spacing w:after="0" w:line="240" w:lineRule="auto"/>
        <w:outlineLvl w:val="1"/>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13.2</w:t>
      </w:r>
      <w:r w:rsidRPr="0049156E">
        <w:rPr>
          <w:rFonts w:ascii="Open Sans" w:eastAsia="Times New Roman" w:hAnsi="Open Sans" w:cs="Open Sans"/>
          <w:color w:val="2F5496"/>
          <w:sz w:val="20"/>
          <w:szCs w:val="20"/>
        </w:rPr>
        <w:tab/>
      </w:r>
      <w:bookmarkStart w:id="16" w:name="Supportingparents"/>
      <w:r w:rsidRPr="0049156E">
        <w:rPr>
          <w:rFonts w:ascii="Open Sans" w:eastAsia="Times New Roman" w:hAnsi="Open Sans" w:cs="Open Sans"/>
          <w:color w:val="2F5496"/>
          <w:sz w:val="20"/>
          <w:szCs w:val="20"/>
        </w:rPr>
        <w:t>Supporting parents</w:t>
      </w:r>
      <w:bookmarkEnd w:id="16"/>
    </w:p>
    <w:p w14:paraId="245028A4" w14:textId="77777777" w:rsidR="00C221A1" w:rsidRPr="0049156E" w:rsidRDefault="00C221A1" w:rsidP="00B57912">
      <w:pPr>
        <w:keepNext/>
        <w:keepLines/>
        <w:spacing w:after="0" w:line="240" w:lineRule="auto"/>
        <w:outlineLvl w:val="1"/>
        <w:rPr>
          <w:rFonts w:ascii="Open Sans" w:eastAsia="Times New Roman" w:hAnsi="Open Sans" w:cs="Open Sans"/>
          <w:color w:val="2F5496"/>
          <w:sz w:val="20"/>
          <w:szCs w:val="20"/>
        </w:rPr>
      </w:pPr>
    </w:p>
    <w:p w14:paraId="0D88B17E"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We recognise the family plays a key role in influencing children and young people’s emotional health and wellbeing; we will work in partnership with parents and carers to promote emotional health and wellbeing by:</w:t>
      </w:r>
    </w:p>
    <w:p w14:paraId="500DE193" w14:textId="77777777" w:rsidR="00B0397F" w:rsidRPr="0049156E" w:rsidRDefault="00B0397F" w:rsidP="00B57912">
      <w:pPr>
        <w:numPr>
          <w:ilvl w:val="0"/>
          <w:numId w:val="22"/>
        </w:num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Ensuring all parents are aware of and have access to strategies and services promoting social and emotional wellbeing and preventing mental health problems; (see Appendix B) </w:t>
      </w:r>
    </w:p>
    <w:p w14:paraId="3F93A416" w14:textId="77777777" w:rsidR="00B0397F" w:rsidRPr="0049156E" w:rsidRDefault="00B0397F" w:rsidP="00B57912">
      <w:pPr>
        <w:numPr>
          <w:ilvl w:val="0"/>
          <w:numId w:val="22"/>
        </w:num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Regularly highlighting sources of information and support about common mental health issues through our communication channels (website, social media newsletters etc.);</w:t>
      </w:r>
    </w:p>
    <w:p w14:paraId="04EC5C81" w14:textId="40A4FB14" w:rsidR="00B57912" w:rsidRPr="0049156E" w:rsidRDefault="00B0397F" w:rsidP="00B57912">
      <w:pPr>
        <w:numPr>
          <w:ilvl w:val="0"/>
          <w:numId w:val="22"/>
        </w:numPr>
        <w:spacing w:line="240" w:lineRule="auto"/>
        <w:contextualSpacing/>
        <w:rPr>
          <w:rFonts w:ascii="Open Sans" w:eastAsia="Calibri" w:hAnsi="Open Sans" w:cs="Open Sans"/>
          <w:color w:val="000000"/>
          <w:sz w:val="20"/>
          <w:szCs w:val="20"/>
        </w:rPr>
      </w:pPr>
      <w:r w:rsidRPr="0049156E">
        <w:rPr>
          <w:rFonts w:ascii="Open Sans" w:eastAsia="Calibri" w:hAnsi="Open Sans" w:cs="Open Sans"/>
          <w:color w:val="595959" w:themeColor="text1" w:themeTint="A6"/>
          <w:sz w:val="20"/>
          <w:szCs w:val="20"/>
        </w:rPr>
        <w:t xml:space="preserve">Signposting parents to external services that may help parents or carers develop their parenting skills, such as the </w:t>
      </w:r>
      <w:hyperlink r:id="rId24" w:history="1">
        <w:r w:rsidRPr="0049156E">
          <w:rPr>
            <w:rFonts w:ascii="Open Sans" w:eastAsia="Calibri" w:hAnsi="Open Sans" w:cs="Open Sans"/>
            <w:color w:val="0563C1"/>
            <w:sz w:val="20"/>
            <w:szCs w:val="20"/>
            <w:u w:val="single"/>
          </w:rPr>
          <w:t>Triple P Parenting courses</w:t>
        </w:r>
      </w:hyperlink>
      <w:r w:rsidRPr="0049156E">
        <w:rPr>
          <w:rFonts w:ascii="Open Sans" w:eastAsia="Calibri" w:hAnsi="Open Sans" w:cs="Open Sans"/>
          <w:color w:val="000000"/>
          <w:sz w:val="20"/>
          <w:szCs w:val="20"/>
        </w:rPr>
        <w:t xml:space="preserve">. </w:t>
      </w:r>
    </w:p>
    <w:p w14:paraId="50D43914" w14:textId="7D79BB7C" w:rsidR="00053001" w:rsidRDefault="00B0397F" w:rsidP="00B57912">
      <w:pPr>
        <w:keepNext/>
        <w:keepLines/>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14.0</w:t>
      </w:r>
      <w:r w:rsidRPr="0049156E">
        <w:rPr>
          <w:rFonts w:ascii="Open Sans" w:eastAsia="Times New Roman" w:hAnsi="Open Sans" w:cs="Open Sans"/>
          <w:color w:val="2F5496"/>
          <w:sz w:val="20"/>
          <w:szCs w:val="20"/>
        </w:rPr>
        <w:tab/>
      </w:r>
      <w:bookmarkStart w:id="17" w:name="Supportingpeers"/>
      <w:r w:rsidRPr="0049156E">
        <w:rPr>
          <w:rFonts w:ascii="Open Sans" w:eastAsia="Times New Roman" w:hAnsi="Open Sans" w:cs="Open Sans"/>
          <w:color w:val="2F5496"/>
          <w:sz w:val="20"/>
          <w:szCs w:val="20"/>
        </w:rPr>
        <w:t xml:space="preserve">Supporting Peers </w:t>
      </w:r>
      <w:bookmarkEnd w:id="17"/>
    </w:p>
    <w:p w14:paraId="421A91BD" w14:textId="77777777" w:rsidR="00C221A1" w:rsidRPr="0049156E" w:rsidRDefault="00C221A1" w:rsidP="007B14C1">
      <w:pPr>
        <w:keepNext/>
        <w:keepLines/>
        <w:spacing w:after="0" w:line="240" w:lineRule="auto"/>
        <w:outlineLvl w:val="0"/>
        <w:rPr>
          <w:rFonts w:ascii="Open Sans" w:eastAsia="Times New Roman" w:hAnsi="Open Sans" w:cs="Open Sans"/>
          <w:color w:val="2F5496"/>
          <w:sz w:val="20"/>
          <w:szCs w:val="20"/>
        </w:rPr>
      </w:pPr>
    </w:p>
    <w:p w14:paraId="28451019" w14:textId="77777777" w:rsidR="00B0397F" w:rsidRPr="0049156E" w:rsidRDefault="00B0397F" w:rsidP="00B57912">
      <w:p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When a pupil is suffering from mental health issues, it can be a difficult time for their friends who may want to support but do not know how.  To keep peers safe, we will consider on a </w:t>
      </w:r>
      <w:proofErr w:type="gramStart"/>
      <w:r w:rsidRPr="0049156E">
        <w:rPr>
          <w:rFonts w:ascii="Open Sans" w:eastAsia="Calibri" w:hAnsi="Open Sans" w:cs="Open Sans"/>
          <w:color w:val="595959" w:themeColor="text1" w:themeTint="A6"/>
          <w:sz w:val="20"/>
          <w:szCs w:val="20"/>
        </w:rPr>
        <w:t>case by case</w:t>
      </w:r>
      <w:proofErr w:type="gramEnd"/>
      <w:r w:rsidRPr="0049156E">
        <w:rPr>
          <w:rFonts w:ascii="Open Sans" w:eastAsia="Calibri" w:hAnsi="Open Sans" w:cs="Open Sans"/>
          <w:color w:val="595959" w:themeColor="text1" w:themeTint="A6"/>
          <w:sz w:val="20"/>
          <w:szCs w:val="20"/>
        </w:rPr>
        <w:t xml:space="preserve"> basis which friends may need additional support guidance.  Support </w:t>
      </w:r>
      <w:proofErr w:type="gramStart"/>
      <w:r w:rsidRPr="0049156E">
        <w:rPr>
          <w:rFonts w:ascii="Open Sans" w:eastAsia="Calibri" w:hAnsi="Open Sans" w:cs="Open Sans"/>
          <w:color w:val="595959" w:themeColor="text1" w:themeTint="A6"/>
          <w:sz w:val="20"/>
          <w:szCs w:val="20"/>
        </w:rPr>
        <w:t>will be provided</w:t>
      </w:r>
      <w:proofErr w:type="gramEnd"/>
      <w:r w:rsidRPr="0049156E">
        <w:rPr>
          <w:rFonts w:ascii="Open Sans" w:eastAsia="Calibri" w:hAnsi="Open Sans" w:cs="Open Sans"/>
          <w:color w:val="595959" w:themeColor="text1" w:themeTint="A6"/>
          <w:sz w:val="20"/>
          <w:szCs w:val="20"/>
        </w:rPr>
        <w:t xml:space="preserve"> in one to one or group settings and may be guided in conversations by appropriate staff, the pupil who is suffering, and/or their parents. </w:t>
      </w:r>
    </w:p>
    <w:p w14:paraId="7C875F1A" w14:textId="77777777" w:rsidR="00B0397F" w:rsidRPr="0049156E" w:rsidRDefault="00B0397F" w:rsidP="00B57912">
      <w:pPr>
        <w:spacing w:line="240" w:lineRule="auto"/>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We will discuss:</w:t>
      </w:r>
    </w:p>
    <w:p w14:paraId="70586858" w14:textId="77777777" w:rsidR="00B0397F" w:rsidRPr="0049156E" w:rsidRDefault="00B0397F" w:rsidP="00B57912">
      <w:pPr>
        <w:numPr>
          <w:ilvl w:val="0"/>
          <w:numId w:val="15"/>
        </w:numPr>
        <w:spacing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What it is helpful for friends to know and what they should not be told</w:t>
      </w:r>
    </w:p>
    <w:p w14:paraId="0AA7FA93" w14:textId="77777777" w:rsidR="00B0397F" w:rsidRPr="0049156E" w:rsidRDefault="00B0397F" w:rsidP="00B57912">
      <w:pPr>
        <w:numPr>
          <w:ilvl w:val="0"/>
          <w:numId w:val="15"/>
        </w:numPr>
        <w:spacing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How friends can best support</w:t>
      </w:r>
    </w:p>
    <w:p w14:paraId="69447D97" w14:textId="77777777" w:rsidR="00B0397F" w:rsidRPr="0049156E" w:rsidRDefault="00B0397F" w:rsidP="00B57912">
      <w:pPr>
        <w:numPr>
          <w:ilvl w:val="0"/>
          <w:numId w:val="15"/>
        </w:numPr>
        <w:spacing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Things friends should avoid doing / saying which may inadvertently cause upset</w:t>
      </w:r>
    </w:p>
    <w:p w14:paraId="0392FFCC" w14:textId="77777777" w:rsidR="00B0397F" w:rsidRPr="0049156E" w:rsidRDefault="00B0397F" w:rsidP="00B57912">
      <w:pPr>
        <w:numPr>
          <w:ilvl w:val="0"/>
          <w:numId w:val="15"/>
        </w:numPr>
        <w:spacing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Warning signs that their friend needs help (e.g. signs of relapse)</w:t>
      </w:r>
    </w:p>
    <w:p w14:paraId="396BE4D7"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Additionally, we will want to highlight with peers:</w:t>
      </w:r>
    </w:p>
    <w:p w14:paraId="7B36DAA1" w14:textId="77777777" w:rsidR="00B0397F" w:rsidRPr="0049156E" w:rsidRDefault="00B0397F" w:rsidP="00B57912">
      <w:pPr>
        <w:numPr>
          <w:ilvl w:val="0"/>
          <w:numId w:val="24"/>
        </w:numPr>
        <w:spacing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Where and how to access support for themselves</w:t>
      </w:r>
    </w:p>
    <w:p w14:paraId="026E3A1E" w14:textId="77777777" w:rsidR="00B0397F" w:rsidRPr="0049156E" w:rsidRDefault="00B0397F" w:rsidP="00B57912">
      <w:pPr>
        <w:numPr>
          <w:ilvl w:val="0"/>
          <w:numId w:val="24"/>
        </w:numPr>
        <w:spacing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Safe sources of further information about their friend’s condition</w:t>
      </w:r>
    </w:p>
    <w:p w14:paraId="2860C8D9" w14:textId="264FF68B" w:rsidR="00B57912" w:rsidRPr="0049156E" w:rsidRDefault="00B0397F" w:rsidP="0049156E">
      <w:pPr>
        <w:numPr>
          <w:ilvl w:val="0"/>
          <w:numId w:val="24"/>
        </w:numPr>
        <w:spacing w:line="240" w:lineRule="auto"/>
        <w:ind w:left="357" w:hanging="357"/>
        <w:contextualSpacing/>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Healthy ways of coping with the diffic</w:t>
      </w:r>
      <w:r w:rsidR="0049156E" w:rsidRPr="0049156E">
        <w:rPr>
          <w:rFonts w:ascii="Open Sans" w:eastAsia="Calibri" w:hAnsi="Open Sans" w:cs="Open Sans"/>
          <w:color w:val="595959" w:themeColor="text1" w:themeTint="A6"/>
          <w:sz w:val="20"/>
          <w:szCs w:val="20"/>
        </w:rPr>
        <w:t>ult emotions they may be feelin</w:t>
      </w:r>
      <w:r w:rsidR="008A28D0">
        <w:rPr>
          <w:rFonts w:ascii="Open Sans" w:eastAsia="Calibri" w:hAnsi="Open Sans" w:cs="Open Sans"/>
          <w:color w:val="595959" w:themeColor="text1" w:themeTint="A6"/>
          <w:sz w:val="20"/>
          <w:szCs w:val="20"/>
        </w:rPr>
        <w:t>g</w:t>
      </w:r>
    </w:p>
    <w:p w14:paraId="66F76625" w14:textId="77777777" w:rsidR="007B14C1" w:rsidRDefault="007B14C1" w:rsidP="007B14C1">
      <w:pPr>
        <w:keepNext/>
        <w:keepLines/>
        <w:spacing w:before="120" w:after="0" w:line="240" w:lineRule="auto"/>
        <w:outlineLvl w:val="0"/>
        <w:rPr>
          <w:rFonts w:ascii="Open Sans" w:eastAsia="Times New Roman" w:hAnsi="Open Sans" w:cs="Open Sans"/>
          <w:color w:val="2F5496"/>
          <w:sz w:val="20"/>
          <w:szCs w:val="20"/>
        </w:rPr>
      </w:pPr>
    </w:p>
    <w:p w14:paraId="4992995C" w14:textId="5BF87D9A" w:rsidR="00B0397F" w:rsidRDefault="00B0397F" w:rsidP="00B57912">
      <w:pPr>
        <w:keepNext/>
        <w:keepLines/>
        <w:spacing w:before="240" w:after="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15.0</w:t>
      </w:r>
      <w:r w:rsidRPr="0049156E">
        <w:rPr>
          <w:rFonts w:ascii="Open Sans" w:eastAsia="Times New Roman" w:hAnsi="Open Sans" w:cs="Open Sans"/>
          <w:color w:val="2F5496"/>
          <w:sz w:val="20"/>
          <w:szCs w:val="20"/>
        </w:rPr>
        <w:tab/>
      </w:r>
      <w:bookmarkStart w:id="18" w:name="Training"/>
      <w:r w:rsidRPr="0049156E">
        <w:rPr>
          <w:rFonts w:ascii="Open Sans" w:eastAsia="Times New Roman" w:hAnsi="Open Sans" w:cs="Open Sans"/>
          <w:color w:val="2F5496"/>
          <w:sz w:val="20"/>
          <w:szCs w:val="20"/>
        </w:rPr>
        <w:t xml:space="preserve">Training </w:t>
      </w:r>
      <w:bookmarkEnd w:id="18"/>
    </w:p>
    <w:p w14:paraId="034B0C02" w14:textId="77777777" w:rsidR="00C221A1" w:rsidRPr="0049156E" w:rsidRDefault="00C221A1" w:rsidP="007B14C1">
      <w:pPr>
        <w:keepNext/>
        <w:keepLines/>
        <w:spacing w:after="0" w:line="240" w:lineRule="auto"/>
        <w:outlineLvl w:val="0"/>
        <w:rPr>
          <w:rFonts w:ascii="Open Sans" w:eastAsia="Times New Roman" w:hAnsi="Open Sans" w:cs="Open Sans"/>
          <w:color w:val="2F5496"/>
          <w:sz w:val="20"/>
          <w:szCs w:val="20"/>
        </w:rPr>
      </w:pPr>
    </w:p>
    <w:p w14:paraId="18122A07"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As a minimum, all staff will receive yearly training about recognising and responding to mental health issues as part of their regular child protection training to enable them to keep students safe. A nominated member of </w:t>
      </w:r>
      <w:proofErr w:type="gramStart"/>
      <w:r w:rsidRPr="0049156E">
        <w:rPr>
          <w:rFonts w:ascii="Open Sans" w:eastAsia="Calibri" w:hAnsi="Open Sans" w:cs="Open Sans"/>
          <w:color w:val="595959" w:themeColor="text1" w:themeTint="A6"/>
          <w:sz w:val="20"/>
          <w:szCs w:val="20"/>
        </w:rPr>
        <w:t>staff  (</w:t>
      </w:r>
      <w:proofErr w:type="gramEnd"/>
      <w:r w:rsidRPr="0049156E">
        <w:rPr>
          <w:rFonts w:ascii="Open Sans" w:eastAsia="Calibri" w:hAnsi="Open Sans" w:cs="Open Sans"/>
          <w:color w:val="595959" w:themeColor="text1" w:themeTint="A6"/>
          <w:sz w:val="20"/>
          <w:szCs w:val="20"/>
        </w:rPr>
        <w:t xml:space="preserve">the </w:t>
      </w:r>
      <w:proofErr w:type="spellStart"/>
      <w:r w:rsidRPr="0049156E">
        <w:rPr>
          <w:rFonts w:ascii="Open Sans" w:eastAsia="Calibri" w:hAnsi="Open Sans" w:cs="Open Sans"/>
          <w:color w:val="595959" w:themeColor="text1" w:themeTint="A6"/>
          <w:sz w:val="20"/>
          <w:szCs w:val="20"/>
        </w:rPr>
        <w:t>SENDCo</w:t>
      </w:r>
      <w:proofErr w:type="spellEnd"/>
      <w:r w:rsidRPr="0049156E">
        <w:rPr>
          <w:rFonts w:ascii="Open Sans" w:eastAsia="Calibri" w:hAnsi="Open Sans" w:cs="Open Sans"/>
          <w:color w:val="595959" w:themeColor="text1" w:themeTint="A6"/>
          <w:sz w:val="20"/>
          <w:szCs w:val="20"/>
        </w:rPr>
        <w:t xml:space="preserve">) will undergo the </w:t>
      </w:r>
      <w:hyperlink r:id="rId25" w:history="1">
        <w:r w:rsidRPr="0049156E">
          <w:rPr>
            <w:rFonts w:ascii="Open Sans" w:eastAsia="Calibri" w:hAnsi="Open Sans" w:cs="Open Sans"/>
            <w:color w:val="0563C1"/>
            <w:sz w:val="20"/>
            <w:szCs w:val="20"/>
            <w:u w:val="single"/>
          </w:rPr>
          <w:t>Government’s Teaching about Mental Wellbeing training module</w:t>
        </w:r>
      </w:hyperlink>
      <w:r w:rsidRPr="0049156E">
        <w:rPr>
          <w:rFonts w:ascii="Open Sans" w:eastAsia="Calibri" w:hAnsi="Open Sans" w:cs="Open Sans"/>
          <w:color w:val="000000"/>
          <w:sz w:val="20"/>
          <w:szCs w:val="20"/>
        </w:rPr>
        <w:t xml:space="preserve"> </w:t>
      </w:r>
      <w:r w:rsidRPr="0049156E">
        <w:rPr>
          <w:rFonts w:ascii="Open Sans" w:eastAsia="Calibri" w:hAnsi="Open Sans" w:cs="Open Sans"/>
          <w:color w:val="595959" w:themeColor="text1" w:themeTint="A6"/>
          <w:sz w:val="20"/>
          <w:szCs w:val="20"/>
        </w:rPr>
        <w:t xml:space="preserve">and disseminate to the staff body. </w:t>
      </w:r>
    </w:p>
    <w:p w14:paraId="0BE30C96"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We will host relevant information on our internal digital platform for staff who wish to learn more about mental health.  </w:t>
      </w:r>
    </w:p>
    <w:p w14:paraId="20669941" w14:textId="77777777" w:rsidR="00B0397F" w:rsidRPr="0049156E" w:rsidRDefault="00B0397F" w:rsidP="00B57912">
      <w:pPr>
        <w:spacing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The</w:t>
      </w:r>
      <w:r w:rsidRPr="0049156E">
        <w:rPr>
          <w:rFonts w:ascii="Open Sans" w:eastAsia="Calibri" w:hAnsi="Open Sans" w:cs="Open Sans"/>
          <w:sz w:val="20"/>
          <w:szCs w:val="20"/>
        </w:rPr>
        <w:t xml:space="preserve"> </w:t>
      </w:r>
      <w:hyperlink r:id="rId26" w:history="1">
        <w:proofErr w:type="spellStart"/>
        <w:r w:rsidRPr="0049156E">
          <w:rPr>
            <w:rFonts w:ascii="Open Sans" w:eastAsia="Calibri" w:hAnsi="Open Sans" w:cs="Open Sans"/>
            <w:color w:val="0563C1"/>
            <w:sz w:val="20"/>
            <w:szCs w:val="20"/>
            <w:u w:val="single"/>
          </w:rPr>
          <w:t>MindEd</w:t>
        </w:r>
        <w:proofErr w:type="spellEnd"/>
      </w:hyperlink>
      <w:r w:rsidRPr="0049156E">
        <w:rPr>
          <w:rFonts w:ascii="Open Sans" w:eastAsia="Calibri" w:hAnsi="Open Sans" w:cs="Open Sans"/>
          <w:sz w:val="20"/>
          <w:szCs w:val="20"/>
        </w:rPr>
        <w:t xml:space="preserve"> </w:t>
      </w:r>
      <w:r w:rsidRPr="0049156E">
        <w:rPr>
          <w:rFonts w:ascii="Open Sans" w:eastAsia="Calibri" w:hAnsi="Open Sans" w:cs="Open Sans"/>
          <w:color w:val="595959" w:themeColor="text1" w:themeTint="A6"/>
          <w:sz w:val="20"/>
          <w:szCs w:val="20"/>
        </w:rPr>
        <w:t xml:space="preserve">and </w:t>
      </w:r>
      <w:hyperlink r:id="rId27" w:history="1">
        <w:r w:rsidRPr="0049156E">
          <w:rPr>
            <w:rFonts w:ascii="Open Sans" w:eastAsia="Calibri" w:hAnsi="Open Sans" w:cs="Open Sans"/>
            <w:color w:val="0563C1"/>
            <w:sz w:val="20"/>
            <w:szCs w:val="20"/>
            <w:u w:val="single"/>
          </w:rPr>
          <w:t>Whole School Send</w:t>
        </w:r>
      </w:hyperlink>
      <w:r w:rsidRPr="0049156E">
        <w:rPr>
          <w:rFonts w:ascii="Open Sans" w:eastAsia="Calibri" w:hAnsi="Open Sans" w:cs="Open Sans"/>
          <w:sz w:val="20"/>
          <w:szCs w:val="20"/>
        </w:rPr>
        <w:t xml:space="preserve"> </w:t>
      </w:r>
      <w:r w:rsidRPr="0049156E">
        <w:rPr>
          <w:rFonts w:ascii="Open Sans" w:eastAsia="Calibri" w:hAnsi="Open Sans" w:cs="Open Sans"/>
          <w:color w:val="595959" w:themeColor="text1" w:themeTint="A6"/>
          <w:sz w:val="20"/>
          <w:szCs w:val="20"/>
        </w:rPr>
        <w:t xml:space="preserve">learning portals provides free online training suitable for staff wishing to know more about a specific issue.  </w:t>
      </w:r>
    </w:p>
    <w:p w14:paraId="22575A4A" w14:textId="7B7EDDA5" w:rsidR="00B0397F" w:rsidRPr="0049156E" w:rsidRDefault="00B0397F" w:rsidP="00B57912">
      <w:pPr>
        <w:spacing w:line="240" w:lineRule="auto"/>
        <w:rPr>
          <w:rFonts w:ascii="Open Sans" w:eastAsia="Calibri" w:hAnsi="Open Sans" w:cs="Open Sans"/>
          <w:sz w:val="20"/>
          <w:szCs w:val="20"/>
        </w:rPr>
      </w:pPr>
      <w:r w:rsidRPr="0049156E">
        <w:rPr>
          <w:rFonts w:ascii="Open Sans" w:eastAsia="Calibri" w:hAnsi="Open Sans" w:cs="Open Sans"/>
          <w:color w:val="595959" w:themeColor="text1" w:themeTint="A6"/>
          <w:sz w:val="20"/>
          <w:szCs w:val="20"/>
        </w:rPr>
        <w:t xml:space="preserve">Training opportunities for staff who require more in depth knowledge </w:t>
      </w:r>
      <w:proofErr w:type="gramStart"/>
      <w:r w:rsidRPr="0049156E">
        <w:rPr>
          <w:rFonts w:ascii="Open Sans" w:eastAsia="Calibri" w:hAnsi="Open Sans" w:cs="Open Sans"/>
          <w:color w:val="595959" w:themeColor="text1" w:themeTint="A6"/>
          <w:sz w:val="20"/>
          <w:szCs w:val="20"/>
        </w:rPr>
        <w:t>will be considered</w:t>
      </w:r>
      <w:proofErr w:type="gramEnd"/>
      <w:r w:rsidRPr="0049156E">
        <w:rPr>
          <w:rFonts w:ascii="Open Sans" w:eastAsia="Calibri" w:hAnsi="Open Sans" w:cs="Open Sans"/>
          <w:color w:val="595959" w:themeColor="text1" w:themeTint="A6"/>
          <w:sz w:val="20"/>
          <w:szCs w:val="20"/>
        </w:rPr>
        <w:t xml:space="preserve"> as part of our performance management process and additional CPD will be supported throughout the year where it becomes appropriate due developing situations with one or more students.  </w:t>
      </w:r>
    </w:p>
    <w:p w14:paraId="68CAAB4A" w14:textId="460D3EF5" w:rsidR="0049156E" w:rsidRPr="0049156E" w:rsidRDefault="0049156E" w:rsidP="0049156E">
      <w:pPr>
        <w:keepNext/>
        <w:keepLines/>
        <w:spacing w:before="240" w:line="240" w:lineRule="auto"/>
        <w:outlineLvl w:val="0"/>
        <w:rPr>
          <w:rFonts w:ascii="Open Sans" w:eastAsia="Times New Roman" w:hAnsi="Open Sans" w:cs="Open Sans"/>
          <w:color w:val="2F5496"/>
          <w:sz w:val="20"/>
          <w:szCs w:val="20"/>
        </w:rPr>
      </w:pPr>
      <w:r w:rsidRPr="0049156E">
        <w:rPr>
          <w:rFonts w:ascii="Open Sans" w:eastAsia="Times New Roman" w:hAnsi="Open Sans" w:cs="Open Sans"/>
          <w:color w:val="2F5496"/>
          <w:sz w:val="20"/>
          <w:szCs w:val="20"/>
        </w:rPr>
        <w:t>16.0</w:t>
      </w:r>
      <w:r w:rsidRPr="0049156E">
        <w:rPr>
          <w:rFonts w:ascii="Open Sans" w:eastAsia="Times New Roman" w:hAnsi="Open Sans" w:cs="Open Sans"/>
          <w:color w:val="2F5496"/>
          <w:sz w:val="20"/>
          <w:szCs w:val="20"/>
        </w:rPr>
        <w:tab/>
      </w:r>
      <w:bookmarkStart w:id="19" w:name="Policyreview"/>
      <w:r w:rsidRPr="0049156E">
        <w:rPr>
          <w:rFonts w:ascii="Open Sans" w:eastAsia="Times New Roman" w:hAnsi="Open Sans" w:cs="Open Sans"/>
          <w:color w:val="2F5496"/>
          <w:sz w:val="20"/>
          <w:szCs w:val="20"/>
        </w:rPr>
        <w:t>P</w:t>
      </w:r>
      <w:r w:rsidR="00B0397F" w:rsidRPr="0049156E">
        <w:rPr>
          <w:rFonts w:ascii="Open Sans" w:eastAsia="Times New Roman" w:hAnsi="Open Sans" w:cs="Open Sans"/>
          <w:color w:val="2F5496"/>
          <w:sz w:val="20"/>
          <w:szCs w:val="20"/>
        </w:rPr>
        <w:t xml:space="preserve">olicy Review </w:t>
      </w:r>
      <w:bookmarkEnd w:id="19"/>
    </w:p>
    <w:p w14:paraId="19A92084" w14:textId="2FEE6CA4" w:rsidR="00B0397F" w:rsidRPr="0049156E" w:rsidRDefault="00B0397F" w:rsidP="0049156E">
      <w:pPr>
        <w:keepNext/>
        <w:keepLines/>
        <w:spacing w:after="0" w:line="240" w:lineRule="auto"/>
        <w:outlineLvl w:val="0"/>
        <w:rPr>
          <w:rFonts w:ascii="Open Sans" w:eastAsia="Times New Roman" w:hAnsi="Open Sans" w:cs="Open Sans"/>
          <w:color w:val="2F5496"/>
          <w:sz w:val="20"/>
          <w:szCs w:val="20"/>
        </w:rPr>
      </w:pPr>
      <w:r w:rsidRPr="0049156E">
        <w:rPr>
          <w:rFonts w:ascii="Open Sans" w:eastAsia="Calibri" w:hAnsi="Open Sans" w:cs="Open Sans"/>
          <w:color w:val="595959" w:themeColor="text1" w:themeTint="A6"/>
          <w:sz w:val="20"/>
          <w:szCs w:val="20"/>
        </w:rPr>
        <w:t xml:space="preserve">This policy </w:t>
      </w:r>
      <w:proofErr w:type="gramStart"/>
      <w:r w:rsidRPr="0049156E">
        <w:rPr>
          <w:rFonts w:ascii="Open Sans" w:eastAsia="Calibri" w:hAnsi="Open Sans" w:cs="Open Sans"/>
          <w:color w:val="595959" w:themeColor="text1" w:themeTint="A6"/>
          <w:sz w:val="20"/>
          <w:szCs w:val="20"/>
        </w:rPr>
        <w:t>will be reviewed</w:t>
      </w:r>
      <w:proofErr w:type="gramEnd"/>
      <w:r w:rsidRPr="0049156E">
        <w:rPr>
          <w:rFonts w:ascii="Open Sans" w:eastAsia="Calibri" w:hAnsi="Open Sans" w:cs="Open Sans"/>
          <w:color w:val="595959" w:themeColor="text1" w:themeTint="A6"/>
          <w:sz w:val="20"/>
          <w:szCs w:val="20"/>
        </w:rPr>
        <w:t xml:space="preserve"> every two years as a minimum. The next review date is July 2024. </w:t>
      </w:r>
    </w:p>
    <w:p w14:paraId="2B6AD310" w14:textId="51692E2A" w:rsidR="00B0397F" w:rsidRPr="0049156E" w:rsidRDefault="00B0397F" w:rsidP="0049156E">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In between updates, the policy </w:t>
      </w:r>
      <w:proofErr w:type="gramStart"/>
      <w:r w:rsidRPr="0049156E">
        <w:rPr>
          <w:rFonts w:ascii="Open Sans" w:eastAsia="Calibri" w:hAnsi="Open Sans" w:cs="Open Sans"/>
          <w:color w:val="595959" w:themeColor="text1" w:themeTint="A6"/>
          <w:sz w:val="20"/>
          <w:szCs w:val="20"/>
        </w:rPr>
        <w:t>will be updated</w:t>
      </w:r>
      <w:proofErr w:type="gramEnd"/>
      <w:r w:rsidRPr="0049156E">
        <w:rPr>
          <w:rFonts w:ascii="Open Sans" w:eastAsia="Calibri" w:hAnsi="Open Sans" w:cs="Open Sans"/>
          <w:color w:val="595959" w:themeColor="text1" w:themeTint="A6"/>
          <w:sz w:val="20"/>
          <w:szCs w:val="20"/>
        </w:rPr>
        <w:t xml:space="preserve"> when necessary to reflect local and national changes. This is the responsibility of Mrs Kiernan, </w:t>
      </w:r>
      <w:proofErr w:type="spellStart"/>
      <w:r w:rsidRPr="0049156E">
        <w:rPr>
          <w:rFonts w:ascii="Open Sans" w:eastAsia="Calibri" w:hAnsi="Open Sans" w:cs="Open Sans"/>
          <w:color w:val="595959" w:themeColor="text1" w:themeTint="A6"/>
          <w:sz w:val="20"/>
          <w:szCs w:val="20"/>
        </w:rPr>
        <w:t>SENDCo</w:t>
      </w:r>
      <w:proofErr w:type="spellEnd"/>
      <w:r w:rsidRPr="0049156E">
        <w:rPr>
          <w:rFonts w:ascii="Open Sans" w:eastAsia="Calibri" w:hAnsi="Open Sans" w:cs="Open Sans"/>
          <w:color w:val="595959" w:themeColor="text1" w:themeTint="A6"/>
          <w:sz w:val="20"/>
          <w:szCs w:val="20"/>
        </w:rPr>
        <w:t xml:space="preserve">.  </w:t>
      </w:r>
    </w:p>
    <w:p w14:paraId="3C2FE827" w14:textId="77777777" w:rsidR="00B0397F" w:rsidRPr="00B0397F" w:rsidRDefault="00B0397F" w:rsidP="0049156E">
      <w:pPr>
        <w:spacing w:after="0" w:line="240" w:lineRule="auto"/>
        <w:rPr>
          <w:rFonts w:ascii="Open Sans" w:eastAsia="Calibri" w:hAnsi="Open Sans" w:cs="Open Sans"/>
          <w:color w:val="595959" w:themeColor="text1" w:themeTint="A6"/>
          <w:sz w:val="20"/>
          <w:szCs w:val="20"/>
        </w:rPr>
      </w:pPr>
      <w:r w:rsidRPr="0049156E">
        <w:rPr>
          <w:rFonts w:ascii="Open Sans" w:eastAsia="Calibri" w:hAnsi="Open Sans" w:cs="Open Sans"/>
          <w:color w:val="595959" w:themeColor="text1" w:themeTint="A6"/>
          <w:sz w:val="20"/>
          <w:szCs w:val="20"/>
        </w:rPr>
        <w:t xml:space="preserve">Any personnel changes </w:t>
      </w:r>
      <w:proofErr w:type="gramStart"/>
      <w:r w:rsidRPr="0049156E">
        <w:rPr>
          <w:rFonts w:ascii="Open Sans" w:eastAsia="Calibri" w:hAnsi="Open Sans" w:cs="Open Sans"/>
          <w:color w:val="595959" w:themeColor="text1" w:themeTint="A6"/>
          <w:sz w:val="20"/>
          <w:szCs w:val="20"/>
        </w:rPr>
        <w:t>will be implemented</w:t>
      </w:r>
      <w:proofErr w:type="gramEnd"/>
      <w:r w:rsidRPr="0049156E">
        <w:rPr>
          <w:rFonts w:ascii="Open Sans" w:eastAsia="Calibri" w:hAnsi="Open Sans" w:cs="Open Sans"/>
          <w:color w:val="595959" w:themeColor="text1" w:themeTint="A6"/>
          <w:sz w:val="20"/>
          <w:szCs w:val="20"/>
        </w:rPr>
        <w:t xml:space="preserve"> immediately.   </w:t>
      </w:r>
    </w:p>
    <w:p w14:paraId="14E9E3C2" w14:textId="77777777" w:rsidR="00B0397F" w:rsidRPr="00B0397F" w:rsidRDefault="00B0397F" w:rsidP="00B0397F">
      <w:pPr>
        <w:spacing w:after="0" w:line="360" w:lineRule="auto"/>
        <w:rPr>
          <w:rFonts w:ascii="Open Sans" w:eastAsia="Calibri" w:hAnsi="Open Sans" w:cs="Open Sans"/>
          <w:sz w:val="20"/>
          <w:szCs w:val="20"/>
        </w:rPr>
      </w:pPr>
    </w:p>
    <w:p w14:paraId="6BD336CE" w14:textId="77777777" w:rsidR="00B0397F" w:rsidRPr="00B0397F" w:rsidRDefault="00B0397F" w:rsidP="00B0397F">
      <w:pPr>
        <w:rPr>
          <w:rFonts w:ascii="Open Sans" w:eastAsia="Calibri" w:hAnsi="Open Sans" w:cs="Open Sans"/>
          <w:sz w:val="20"/>
          <w:szCs w:val="20"/>
        </w:rPr>
      </w:pPr>
      <w:r w:rsidRPr="00B0397F">
        <w:rPr>
          <w:rFonts w:ascii="Open Sans" w:eastAsia="Calibri" w:hAnsi="Open Sans" w:cs="Open Sans"/>
          <w:sz w:val="20"/>
          <w:szCs w:val="20"/>
        </w:rPr>
        <w:br w:type="page"/>
      </w:r>
    </w:p>
    <w:p w14:paraId="20EA78EB" w14:textId="77777777" w:rsidR="00B0397F" w:rsidRPr="00B0397F" w:rsidRDefault="00B0397F" w:rsidP="00B0397F">
      <w:pPr>
        <w:spacing w:after="0" w:line="360" w:lineRule="auto"/>
        <w:rPr>
          <w:rFonts w:ascii="Open Sans" w:eastAsia="Calibri" w:hAnsi="Open Sans" w:cs="Open Sans"/>
          <w:color w:val="595959" w:themeColor="text1" w:themeTint="A6"/>
          <w:sz w:val="20"/>
          <w:szCs w:val="20"/>
        </w:rPr>
      </w:pPr>
      <w:r w:rsidRPr="00B0397F">
        <w:rPr>
          <w:rFonts w:ascii="Open Sans" w:eastAsia="Calibri" w:hAnsi="Open Sans" w:cs="Open Sans"/>
          <w:color w:val="595959" w:themeColor="text1" w:themeTint="A6"/>
          <w:sz w:val="20"/>
          <w:szCs w:val="20"/>
        </w:rPr>
        <w:t xml:space="preserve">Appendix A – Related School Policies </w:t>
      </w:r>
    </w:p>
    <w:p w14:paraId="5E2DA16B"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28" w:history="1">
        <w:r w:rsidR="00B0397F" w:rsidRPr="00B0397F">
          <w:rPr>
            <w:rFonts w:ascii="Open Sans" w:eastAsia="Calibri" w:hAnsi="Open Sans" w:cs="Open Sans"/>
            <w:color w:val="0563C1"/>
            <w:sz w:val="20"/>
            <w:szCs w:val="20"/>
            <w:u w:val="single"/>
          </w:rPr>
          <w:t>Safeguarding Policy</w:t>
        </w:r>
      </w:hyperlink>
      <w:r w:rsidR="00B0397F" w:rsidRPr="00B0397F">
        <w:rPr>
          <w:rFonts w:ascii="Open Sans" w:eastAsia="Calibri" w:hAnsi="Open Sans" w:cs="Open Sans"/>
          <w:sz w:val="20"/>
          <w:szCs w:val="20"/>
        </w:rPr>
        <w:t xml:space="preserve"> </w:t>
      </w:r>
    </w:p>
    <w:p w14:paraId="17965BBE"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29" w:history="1">
        <w:r w:rsidR="00B0397F" w:rsidRPr="00B0397F">
          <w:rPr>
            <w:rFonts w:ascii="Open Sans" w:eastAsia="Calibri" w:hAnsi="Open Sans" w:cs="Open Sans"/>
            <w:color w:val="0563C1"/>
            <w:sz w:val="20"/>
            <w:szCs w:val="20"/>
            <w:u w:val="single"/>
          </w:rPr>
          <w:t>Behaviour Policy</w:t>
        </w:r>
      </w:hyperlink>
    </w:p>
    <w:p w14:paraId="7E4A41A4"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30" w:history="1">
        <w:r w:rsidR="00B0397F" w:rsidRPr="00B0397F">
          <w:rPr>
            <w:rFonts w:ascii="Open Sans" w:eastAsia="Calibri" w:hAnsi="Open Sans" w:cs="Open Sans"/>
            <w:color w:val="0563C1"/>
            <w:sz w:val="20"/>
            <w:szCs w:val="20"/>
            <w:u w:val="single"/>
          </w:rPr>
          <w:t xml:space="preserve">Anti-Bullying </w:t>
        </w:r>
      </w:hyperlink>
      <w:r w:rsidR="00B0397F" w:rsidRPr="00B0397F">
        <w:rPr>
          <w:rFonts w:ascii="Open Sans" w:eastAsia="Calibri" w:hAnsi="Open Sans" w:cs="Open Sans"/>
          <w:sz w:val="20"/>
          <w:szCs w:val="20"/>
        </w:rPr>
        <w:t xml:space="preserve"> </w:t>
      </w:r>
    </w:p>
    <w:p w14:paraId="01C52492"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31" w:history="1">
        <w:r w:rsidR="00B0397F" w:rsidRPr="00B0397F">
          <w:rPr>
            <w:rFonts w:ascii="Open Sans" w:eastAsia="Calibri" w:hAnsi="Open Sans" w:cs="Open Sans"/>
            <w:color w:val="0563C1"/>
            <w:sz w:val="20"/>
            <w:szCs w:val="20"/>
            <w:u w:val="single"/>
          </w:rPr>
          <w:t>Online Safety</w:t>
        </w:r>
      </w:hyperlink>
    </w:p>
    <w:p w14:paraId="0318AF6A"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32" w:history="1">
        <w:r w:rsidR="00B0397F" w:rsidRPr="00B0397F">
          <w:rPr>
            <w:rFonts w:ascii="Open Sans" w:eastAsia="Calibri" w:hAnsi="Open Sans" w:cs="Open Sans"/>
            <w:color w:val="0563C1"/>
            <w:sz w:val="20"/>
            <w:szCs w:val="20"/>
            <w:u w:val="single"/>
          </w:rPr>
          <w:t>PHSE</w:t>
        </w:r>
      </w:hyperlink>
    </w:p>
    <w:p w14:paraId="650E15BA"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33" w:history="1">
        <w:r w:rsidR="00B0397F" w:rsidRPr="00B0397F">
          <w:rPr>
            <w:rFonts w:ascii="Open Sans" w:eastAsia="Calibri" w:hAnsi="Open Sans" w:cs="Open Sans"/>
            <w:color w:val="0563C1"/>
            <w:sz w:val="20"/>
            <w:szCs w:val="20"/>
            <w:u w:val="single"/>
          </w:rPr>
          <w:t>RSE</w:t>
        </w:r>
      </w:hyperlink>
      <w:r w:rsidR="00B0397F" w:rsidRPr="00B0397F">
        <w:rPr>
          <w:rFonts w:ascii="Open Sans" w:eastAsia="Calibri" w:hAnsi="Open Sans" w:cs="Open Sans"/>
          <w:sz w:val="20"/>
          <w:szCs w:val="20"/>
        </w:rPr>
        <w:t xml:space="preserve"> </w:t>
      </w:r>
    </w:p>
    <w:p w14:paraId="68647574"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34" w:history="1">
        <w:r w:rsidR="00B0397F" w:rsidRPr="00B0397F">
          <w:rPr>
            <w:rFonts w:ascii="Open Sans" w:eastAsia="Calibri" w:hAnsi="Open Sans" w:cs="Open Sans"/>
            <w:color w:val="0563C1"/>
            <w:sz w:val="20"/>
            <w:szCs w:val="20"/>
            <w:u w:val="single"/>
          </w:rPr>
          <w:t>SEND</w:t>
        </w:r>
      </w:hyperlink>
      <w:r w:rsidR="00B0397F" w:rsidRPr="00B0397F">
        <w:rPr>
          <w:rFonts w:ascii="Open Sans" w:eastAsia="Calibri" w:hAnsi="Open Sans" w:cs="Open Sans"/>
          <w:sz w:val="20"/>
          <w:szCs w:val="20"/>
        </w:rPr>
        <w:t xml:space="preserve"> </w:t>
      </w:r>
    </w:p>
    <w:p w14:paraId="70FAC31F" w14:textId="77777777" w:rsidR="00B0397F" w:rsidRPr="00B0397F" w:rsidRDefault="003E0195" w:rsidP="00B0397F">
      <w:pPr>
        <w:numPr>
          <w:ilvl w:val="0"/>
          <w:numId w:val="28"/>
        </w:numPr>
        <w:spacing w:after="0" w:line="360" w:lineRule="auto"/>
        <w:contextualSpacing/>
        <w:rPr>
          <w:rFonts w:ascii="Open Sans" w:eastAsia="Calibri" w:hAnsi="Open Sans" w:cs="Open Sans"/>
          <w:sz w:val="20"/>
          <w:szCs w:val="20"/>
        </w:rPr>
      </w:pPr>
      <w:hyperlink r:id="rId35" w:history="1">
        <w:r w:rsidR="00B0397F" w:rsidRPr="00B0397F">
          <w:rPr>
            <w:rFonts w:ascii="Open Sans" w:eastAsia="Calibri" w:hAnsi="Open Sans" w:cs="Open Sans"/>
            <w:color w:val="0563C1"/>
            <w:sz w:val="20"/>
            <w:szCs w:val="20"/>
            <w:u w:val="single"/>
          </w:rPr>
          <w:t>First Aid</w:t>
        </w:r>
      </w:hyperlink>
      <w:r w:rsidR="00B0397F" w:rsidRPr="00B0397F">
        <w:rPr>
          <w:rFonts w:ascii="Open Sans" w:eastAsia="Calibri" w:hAnsi="Open Sans" w:cs="Open Sans"/>
          <w:sz w:val="20"/>
          <w:szCs w:val="20"/>
        </w:rPr>
        <w:t xml:space="preserve"> </w:t>
      </w:r>
    </w:p>
    <w:p w14:paraId="5F1C7040" w14:textId="77777777" w:rsidR="00B0397F" w:rsidRPr="00B0397F" w:rsidRDefault="00B0397F" w:rsidP="00B0397F">
      <w:pPr>
        <w:spacing w:after="0" w:line="360" w:lineRule="auto"/>
        <w:rPr>
          <w:rFonts w:ascii="Open Sans" w:eastAsia="Calibri" w:hAnsi="Open Sans" w:cs="Open Sans"/>
          <w:color w:val="595959" w:themeColor="text1" w:themeTint="A6"/>
          <w:sz w:val="20"/>
          <w:szCs w:val="20"/>
        </w:rPr>
      </w:pPr>
      <w:r w:rsidRPr="00B0397F">
        <w:rPr>
          <w:rFonts w:ascii="Open Sans" w:eastAsia="Calibri" w:hAnsi="Open Sans" w:cs="Open Sans"/>
          <w:color w:val="595959" w:themeColor="text1" w:themeTint="A6"/>
          <w:sz w:val="20"/>
          <w:szCs w:val="20"/>
        </w:rPr>
        <w:t xml:space="preserve">Appendix B </w:t>
      </w:r>
    </w:p>
    <w:p w14:paraId="610B27FB" w14:textId="77777777" w:rsidR="00B0397F" w:rsidRPr="00B0397F" w:rsidRDefault="00B0397F" w:rsidP="00B0397F">
      <w:pPr>
        <w:numPr>
          <w:ilvl w:val="0"/>
          <w:numId w:val="27"/>
        </w:numPr>
        <w:spacing w:after="0" w:line="360" w:lineRule="auto"/>
        <w:contextualSpacing/>
        <w:rPr>
          <w:rFonts w:ascii="Open Sans" w:eastAsia="Calibri" w:hAnsi="Open Sans" w:cs="Open Sans"/>
          <w:sz w:val="20"/>
          <w:szCs w:val="20"/>
        </w:rPr>
      </w:pPr>
      <w:r w:rsidRPr="00B0397F">
        <w:rPr>
          <w:rFonts w:ascii="Open Sans" w:eastAsia="Calibri" w:hAnsi="Open Sans" w:cs="Open Sans"/>
          <w:sz w:val="20"/>
          <w:szCs w:val="20"/>
        </w:rPr>
        <w:t xml:space="preserve">The </w:t>
      </w:r>
      <w:hyperlink r:id="rId36" w:history="1">
        <w:r w:rsidRPr="00B0397F">
          <w:rPr>
            <w:rFonts w:ascii="Open Sans" w:eastAsia="Calibri" w:hAnsi="Open Sans" w:cs="Open Sans"/>
            <w:color w:val="0563C1"/>
            <w:sz w:val="20"/>
            <w:szCs w:val="20"/>
            <w:u w:val="single"/>
          </w:rPr>
          <w:t>Family Information Service</w:t>
        </w:r>
      </w:hyperlink>
      <w:r w:rsidRPr="00B0397F">
        <w:rPr>
          <w:rFonts w:ascii="Open Sans" w:eastAsia="Calibri" w:hAnsi="Open Sans" w:cs="Open Sans"/>
          <w:sz w:val="20"/>
          <w:szCs w:val="20"/>
        </w:rPr>
        <w:t xml:space="preserve"> </w:t>
      </w:r>
      <w:r w:rsidRPr="00B0397F">
        <w:rPr>
          <w:rFonts w:ascii="Open Sans" w:eastAsia="Calibri" w:hAnsi="Open Sans" w:cs="Open Sans"/>
          <w:color w:val="595959" w:themeColor="text1" w:themeTint="A6"/>
          <w:sz w:val="20"/>
          <w:szCs w:val="20"/>
        </w:rPr>
        <w:t xml:space="preserve">(FIS) – Brighton </w:t>
      </w:r>
    </w:p>
    <w:p w14:paraId="0409B522" w14:textId="77777777" w:rsidR="00B0397F" w:rsidRPr="00B0397F" w:rsidRDefault="003E0195" w:rsidP="00B0397F">
      <w:pPr>
        <w:numPr>
          <w:ilvl w:val="0"/>
          <w:numId w:val="27"/>
        </w:numPr>
        <w:spacing w:after="0" w:line="360" w:lineRule="auto"/>
        <w:contextualSpacing/>
        <w:rPr>
          <w:rFonts w:ascii="Open Sans" w:eastAsia="Calibri" w:hAnsi="Open Sans" w:cs="Open Sans"/>
          <w:sz w:val="20"/>
          <w:szCs w:val="20"/>
        </w:rPr>
      </w:pPr>
      <w:hyperlink r:id="rId37" w:history="1">
        <w:r w:rsidR="00B0397F" w:rsidRPr="00B0397F">
          <w:rPr>
            <w:rFonts w:ascii="Open Sans" w:eastAsia="Calibri" w:hAnsi="Open Sans" w:cs="Open Sans"/>
            <w:color w:val="0563C1"/>
            <w:sz w:val="20"/>
            <w:szCs w:val="20"/>
            <w:u w:val="single"/>
          </w:rPr>
          <w:t>Triple P Parenting Courses</w:t>
        </w:r>
      </w:hyperlink>
      <w:r w:rsidR="00B0397F" w:rsidRPr="00B0397F">
        <w:rPr>
          <w:rFonts w:ascii="Open Sans" w:eastAsia="Calibri" w:hAnsi="Open Sans" w:cs="Open Sans"/>
          <w:sz w:val="20"/>
          <w:szCs w:val="20"/>
        </w:rPr>
        <w:t xml:space="preserve"> – </w:t>
      </w:r>
      <w:r w:rsidR="00B0397F" w:rsidRPr="00B0397F">
        <w:rPr>
          <w:rFonts w:ascii="Open Sans" w:eastAsia="Calibri" w:hAnsi="Open Sans" w:cs="Open Sans"/>
          <w:color w:val="595959" w:themeColor="text1" w:themeTint="A6"/>
          <w:sz w:val="20"/>
          <w:szCs w:val="20"/>
        </w:rPr>
        <w:t xml:space="preserve">Brighton </w:t>
      </w:r>
    </w:p>
    <w:p w14:paraId="037690E1" w14:textId="77777777" w:rsidR="00B0397F" w:rsidRPr="00B0397F" w:rsidRDefault="003E0195" w:rsidP="00B0397F">
      <w:pPr>
        <w:numPr>
          <w:ilvl w:val="0"/>
          <w:numId w:val="27"/>
        </w:numPr>
        <w:spacing w:after="0" w:line="360" w:lineRule="auto"/>
        <w:contextualSpacing/>
        <w:rPr>
          <w:rFonts w:ascii="Open Sans" w:eastAsia="Calibri" w:hAnsi="Open Sans" w:cs="Open Sans"/>
          <w:sz w:val="20"/>
          <w:szCs w:val="20"/>
        </w:rPr>
      </w:pPr>
      <w:hyperlink r:id="rId38" w:history="1">
        <w:r w:rsidR="00B0397F" w:rsidRPr="00B0397F">
          <w:rPr>
            <w:rFonts w:ascii="Open Sans" w:eastAsia="Calibri" w:hAnsi="Open Sans" w:cs="Open Sans"/>
            <w:color w:val="0563C1"/>
            <w:sz w:val="20"/>
            <w:szCs w:val="20"/>
            <w:u w:val="single"/>
          </w:rPr>
          <w:t>Brighton and Hove Schools Wellbeing Service</w:t>
        </w:r>
      </w:hyperlink>
      <w:r w:rsidR="00B0397F" w:rsidRPr="00B0397F">
        <w:rPr>
          <w:rFonts w:ascii="Open Sans" w:eastAsia="Calibri" w:hAnsi="Open Sans" w:cs="Open Sans"/>
          <w:sz w:val="20"/>
          <w:szCs w:val="20"/>
        </w:rPr>
        <w:t xml:space="preserve"> </w:t>
      </w:r>
      <w:r w:rsidR="00B0397F" w:rsidRPr="00B0397F">
        <w:rPr>
          <w:rFonts w:ascii="Open Sans" w:eastAsia="Calibri" w:hAnsi="Open Sans" w:cs="Open Sans"/>
          <w:color w:val="595959" w:themeColor="text1" w:themeTint="A6"/>
          <w:sz w:val="20"/>
          <w:szCs w:val="20"/>
        </w:rPr>
        <w:t xml:space="preserve">(BHISS) </w:t>
      </w:r>
    </w:p>
    <w:p w14:paraId="76A0ABB3" w14:textId="77777777" w:rsidR="00B0397F" w:rsidRPr="00B0397F" w:rsidRDefault="003E0195" w:rsidP="00B0397F">
      <w:pPr>
        <w:numPr>
          <w:ilvl w:val="0"/>
          <w:numId w:val="27"/>
        </w:numPr>
        <w:spacing w:after="0" w:line="360" w:lineRule="auto"/>
        <w:contextualSpacing/>
        <w:rPr>
          <w:rFonts w:ascii="Open Sans" w:eastAsia="Calibri" w:hAnsi="Open Sans" w:cs="Open Sans"/>
          <w:sz w:val="20"/>
          <w:szCs w:val="20"/>
        </w:rPr>
      </w:pPr>
      <w:hyperlink r:id="rId39" w:history="1">
        <w:r w:rsidR="00B0397F" w:rsidRPr="00B0397F">
          <w:rPr>
            <w:rFonts w:ascii="Open Sans" w:eastAsia="Calibri" w:hAnsi="Open Sans" w:cs="Open Sans"/>
            <w:color w:val="0563C1"/>
            <w:sz w:val="20"/>
            <w:szCs w:val="20"/>
            <w:u w:val="single"/>
          </w:rPr>
          <w:t>Teaching about Mental Wellbeing</w:t>
        </w:r>
      </w:hyperlink>
      <w:r w:rsidR="00B0397F" w:rsidRPr="00B0397F">
        <w:rPr>
          <w:rFonts w:ascii="Open Sans" w:eastAsia="Calibri" w:hAnsi="Open Sans" w:cs="Open Sans"/>
          <w:sz w:val="20"/>
          <w:szCs w:val="20"/>
        </w:rPr>
        <w:t xml:space="preserve"> </w:t>
      </w:r>
      <w:r w:rsidR="00B0397F" w:rsidRPr="00B0397F">
        <w:rPr>
          <w:rFonts w:ascii="Open Sans" w:eastAsia="Calibri" w:hAnsi="Open Sans" w:cs="Open Sans"/>
          <w:color w:val="595959" w:themeColor="text1" w:themeTint="A6"/>
          <w:sz w:val="20"/>
          <w:szCs w:val="20"/>
        </w:rPr>
        <w:t xml:space="preserve">the Government Training Module </w:t>
      </w:r>
    </w:p>
    <w:p w14:paraId="0CE7F96D" w14:textId="77777777" w:rsidR="00B0397F" w:rsidRPr="00B0397F" w:rsidRDefault="003E0195" w:rsidP="00B0397F">
      <w:pPr>
        <w:numPr>
          <w:ilvl w:val="0"/>
          <w:numId w:val="27"/>
        </w:numPr>
        <w:spacing w:after="0" w:line="360" w:lineRule="auto"/>
        <w:contextualSpacing/>
        <w:rPr>
          <w:rFonts w:ascii="Open Sans" w:eastAsia="Calibri" w:hAnsi="Open Sans" w:cs="Open Sans"/>
          <w:sz w:val="20"/>
          <w:szCs w:val="20"/>
        </w:rPr>
      </w:pPr>
      <w:hyperlink r:id="rId40" w:history="1">
        <w:r w:rsidR="00B0397F" w:rsidRPr="00B0397F">
          <w:rPr>
            <w:rFonts w:ascii="Open Sans" w:eastAsia="Calibri" w:hAnsi="Open Sans" w:cs="Open Sans"/>
            <w:color w:val="0563C1"/>
            <w:sz w:val="20"/>
            <w:szCs w:val="20"/>
            <w:u w:val="single"/>
          </w:rPr>
          <w:t>Whole School SEND</w:t>
        </w:r>
      </w:hyperlink>
      <w:r w:rsidR="00B0397F" w:rsidRPr="00B0397F">
        <w:rPr>
          <w:rFonts w:ascii="Open Sans" w:eastAsia="Calibri" w:hAnsi="Open Sans" w:cs="Open Sans"/>
          <w:sz w:val="20"/>
          <w:szCs w:val="20"/>
        </w:rPr>
        <w:t xml:space="preserve"> </w:t>
      </w:r>
      <w:r w:rsidR="00B0397F" w:rsidRPr="00B0397F">
        <w:rPr>
          <w:rFonts w:ascii="Open Sans" w:eastAsia="Calibri" w:hAnsi="Open Sans" w:cs="Open Sans"/>
          <w:color w:val="595959" w:themeColor="text1" w:themeTint="A6"/>
          <w:sz w:val="20"/>
          <w:szCs w:val="20"/>
        </w:rPr>
        <w:t xml:space="preserve">free online training for staff </w:t>
      </w:r>
    </w:p>
    <w:p w14:paraId="3A5886C4" w14:textId="77777777" w:rsidR="00B0397F" w:rsidRPr="00B0397F" w:rsidRDefault="003E0195" w:rsidP="00B0397F">
      <w:pPr>
        <w:numPr>
          <w:ilvl w:val="0"/>
          <w:numId w:val="27"/>
        </w:numPr>
        <w:spacing w:after="0" w:line="360" w:lineRule="auto"/>
        <w:contextualSpacing/>
        <w:rPr>
          <w:rFonts w:ascii="Open Sans" w:eastAsia="Calibri" w:hAnsi="Open Sans" w:cs="Open Sans"/>
          <w:sz w:val="20"/>
          <w:szCs w:val="20"/>
        </w:rPr>
      </w:pPr>
      <w:hyperlink r:id="rId41" w:history="1">
        <w:proofErr w:type="spellStart"/>
        <w:r w:rsidR="00B0397F" w:rsidRPr="00B0397F">
          <w:rPr>
            <w:rFonts w:ascii="Open Sans" w:eastAsia="Calibri" w:hAnsi="Open Sans" w:cs="Open Sans"/>
            <w:color w:val="0563C1"/>
            <w:sz w:val="20"/>
            <w:szCs w:val="20"/>
            <w:u w:val="single"/>
          </w:rPr>
          <w:t>MindEd</w:t>
        </w:r>
        <w:proofErr w:type="spellEnd"/>
      </w:hyperlink>
      <w:r w:rsidR="00B0397F" w:rsidRPr="00B0397F">
        <w:rPr>
          <w:rFonts w:ascii="Open Sans" w:eastAsia="Calibri" w:hAnsi="Open Sans" w:cs="Open Sans"/>
          <w:sz w:val="20"/>
          <w:szCs w:val="20"/>
        </w:rPr>
        <w:t xml:space="preserve"> </w:t>
      </w:r>
      <w:r w:rsidR="00B0397F" w:rsidRPr="00B0397F">
        <w:rPr>
          <w:rFonts w:ascii="Open Sans" w:eastAsia="Calibri" w:hAnsi="Open Sans" w:cs="Open Sans"/>
          <w:color w:val="595959" w:themeColor="text1" w:themeTint="A6"/>
          <w:sz w:val="20"/>
          <w:szCs w:val="20"/>
        </w:rPr>
        <w:t>for Professional and Volunteers</w:t>
      </w:r>
    </w:p>
    <w:p w14:paraId="3106B2B8" w14:textId="77777777" w:rsidR="00B0397F" w:rsidRPr="00B0397F" w:rsidRDefault="00B0397F" w:rsidP="00B0397F">
      <w:pPr>
        <w:spacing w:after="0" w:line="360" w:lineRule="auto"/>
        <w:rPr>
          <w:rFonts w:ascii="Open Sans" w:eastAsia="Calibri" w:hAnsi="Open Sans" w:cs="Open Sans"/>
          <w:sz w:val="20"/>
          <w:szCs w:val="20"/>
        </w:rPr>
      </w:pPr>
    </w:p>
    <w:p w14:paraId="60061E4C" w14:textId="77777777" w:rsidR="00EE222E" w:rsidRDefault="00EE222E" w:rsidP="68E56535">
      <w:pPr>
        <w:rPr>
          <w:rFonts w:ascii="Arial" w:eastAsia="Arial" w:hAnsi="Arial" w:cs="Arial"/>
          <w:sz w:val="20"/>
          <w:szCs w:val="20"/>
        </w:rPr>
      </w:pPr>
    </w:p>
    <w:sectPr w:rsidR="00EE222E" w:rsidSect="00D85751">
      <w:footerReference w:type="default" r:id="rId42"/>
      <w:pgSz w:w="11906" w:h="16838"/>
      <w:pgMar w:top="1440" w:right="1440" w:bottom="1440" w:left="1440" w:header="283" w:footer="6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68280" w14:textId="77777777" w:rsidR="007030EA" w:rsidRDefault="007030EA" w:rsidP="00E32228">
      <w:pPr>
        <w:spacing w:after="0" w:line="240" w:lineRule="auto"/>
      </w:pPr>
      <w:r>
        <w:separator/>
      </w:r>
    </w:p>
  </w:endnote>
  <w:endnote w:type="continuationSeparator" w:id="0">
    <w:p w14:paraId="48F2B612" w14:textId="77777777" w:rsidR="007030EA" w:rsidRDefault="007030EA" w:rsidP="00E3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99438"/>
      <w:docPartObj>
        <w:docPartGallery w:val="Page Numbers (Bottom of Page)"/>
        <w:docPartUnique/>
      </w:docPartObj>
    </w:sdtPr>
    <w:sdtEndPr>
      <w:rPr>
        <w:noProof/>
      </w:rPr>
    </w:sdtEndPr>
    <w:sdtContent>
      <w:p w14:paraId="0BDBF0FD" w14:textId="53A29859" w:rsidR="00B57912" w:rsidRDefault="00B57912">
        <w:pPr>
          <w:pStyle w:val="Footer"/>
        </w:pPr>
        <w:r>
          <w:fldChar w:fldCharType="begin"/>
        </w:r>
        <w:r>
          <w:instrText xml:space="preserve"> PAGE   \* MERGEFORMAT </w:instrText>
        </w:r>
        <w:r>
          <w:fldChar w:fldCharType="separate"/>
        </w:r>
        <w:r w:rsidR="003E0195">
          <w:rPr>
            <w:noProof/>
          </w:rPr>
          <w:t>2</w:t>
        </w:r>
        <w:r>
          <w:rPr>
            <w:noProof/>
          </w:rPr>
          <w:fldChar w:fldCharType="end"/>
        </w:r>
      </w:p>
    </w:sdtContent>
  </w:sdt>
  <w:p w14:paraId="7C25D297" w14:textId="77777777" w:rsidR="00B57912" w:rsidRDefault="00B57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97686"/>
      <w:docPartObj>
        <w:docPartGallery w:val="Page Numbers (Bottom of Page)"/>
        <w:docPartUnique/>
      </w:docPartObj>
    </w:sdtPr>
    <w:sdtEndPr>
      <w:rPr>
        <w:noProof/>
      </w:rPr>
    </w:sdtEndPr>
    <w:sdtContent>
      <w:p w14:paraId="04C6E5F0" w14:textId="02B21EB0" w:rsidR="00B0397F" w:rsidRDefault="00B0397F">
        <w:pPr>
          <w:pStyle w:val="Footer"/>
        </w:pPr>
        <w:r>
          <w:fldChar w:fldCharType="begin"/>
        </w:r>
        <w:r>
          <w:instrText xml:space="preserve"> PAGE   \* MERGEFORMAT </w:instrText>
        </w:r>
        <w:r>
          <w:fldChar w:fldCharType="separate"/>
        </w:r>
        <w:r w:rsidR="003E0195">
          <w:rPr>
            <w:noProof/>
          </w:rPr>
          <w:t>3</w:t>
        </w:r>
        <w:r>
          <w:rPr>
            <w:noProof/>
          </w:rPr>
          <w:fldChar w:fldCharType="end"/>
        </w:r>
      </w:p>
    </w:sdtContent>
  </w:sdt>
  <w:p w14:paraId="5D6FC9FB" w14:textId="77777777" w:rsidR="00B0397F" w:rsidRDefault="00B03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9427"/>
      <w:docPartObj>
        <w:docPartGallery w:val="Page Numbers (Bottom of Page)"/>
        <w:docPartUnique/>
      </w:docPartObj>
    </w:sdtPr>
    <w:sdtEndPr>
      <w:rPr>
        <w:noProof/>
      </w:rPr>
    </w:sdtEndPr>
    <w:sdtContent>
      <w:p w14:paraId="7136E192" w14:textId="61679D5D" w:rsidR="00B0397F" w:rsidRDefault="00B0397F">
        <w:pPr>
          <w:pStyle w:val="Footer"/>
        </w:pPr>
        <w:r>
          <w:fldChar w:fldCharType="begin"/>
        </w:r>
        <w:r>
          <w:instrText xml:space="preserve"> PAGE   \* MERGEFORMAT </w:instrText>
        </w:r>
        <w:r>
          <w:fldChar w:fldCharType="separate"/>
        </w:r>
        <w:r w:rsidR="003E0195">
          <w:rPr>
            <w:noProof/>
          </w:rPr>
          <w:t>5</w:t>
        </w:r>
        <w:r>
          <w:rPr>
            <w:noProof/>
          </w:rPr>
          <w:fldChar w:fldCharType="end"/>
        </w:r>
      </w:p>
    </w:sdtContent>
  </w:sdt>
  <w:p w14:paraId="61788C1B" w14:textId="77777777" w:rsidR="00B0397F" w:rsidRDefault="00B03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547401"/>
      <w:docPartObj>
        <w:docPartGallery w:val="Page Numbers (Bottom of Page)"/>
        <w:docPartUnique/>
      </w:docPartObj>
    </w:sdtPr>
    <w:sdtEndPr>
      <w:rPr>
        <w:noProof/>
      </w:rPr>
    </w:sdtEndPr>
    <w:sdtContent>
      <w:p w14:paraId="778AC8B0" w14:textId="3E8C01C1" w:rsidR="00D85751" w:rsidRDefault="00D85751">
        <w:pPr>
          <w:pStyle w:val="Footer"/>
          <w:jc w:val="right"/>
        </w:pPr>
        <w:r>
          <w:fldChar w:fldCharType="begin"/>
        </w:r>
        <w:r>
          <w:instrText xml:space="preserve"> PAGE   \* MERGEFORMAT </w:instrText>
        </w:r>
        <w:r>
          <w:fldChar w:fldCharType="separate"/>
        </w:r>
        <w:r w:rsidR="003E0195">
          <w:rPr>
            <w:noProof/>
          </w:rPr>
          <w:t>4</w:t>
        </w:r>
        <w:r>
          <w:rPr>
            <w:noProof/>
          </w:rPr>
          <w:fldChar w:fldCharType="end"/>
        </w:r>
      </w:p>
    </w:sdtContent>
  </w:sdt>
  <w:p w14:paraId="32D7A49A" w14:textId="77777777" w:rsidR="00582368" w:rsidRPr="00D85751" w:rsidRDefault="00582368" w:rsidP="00D85751">
    <w:pPr>
      <w:pStyle w:val="Footer"/>
    </w:pPr>
  </w:p>
  <w:p w14:paraId="21C84634" w14:textId="77777777" w:rsidR="00E5580E" w:rsidRDefault="00E558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6BB21" w14:textId="77777777" w:rsidR="007030EA" w:rsidRDefault="007030EA" w:rsidP="00E32228">
      <w:pPr>
        <w:spacing w:after="0" w:line="240" w:lineRule="auto"/>
      </w:pPr>
      <w:r>
        <w:separator/>
      </w:r>
    </w:p>
  </w:footnote>
  <w:footnote w:type="continuationSeparator" w:id="0">
    <w:p w14:paraId="6D4F66D1" w14:textId="77777777" w:rsidR="007030EA" w:rsidRDefault="007030EA" w:rsidP="00E3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E433" w14:textId="207B2D61" w:rsidR="00582368" w:rsidRDefault="00582368">
    <w:pPr>
      <w:pStyle w:val="Header"/>
    </w:pPr>
    <w:r>
      <w:rPr>
        <w:noProof/>
        <w:lang w:eastAsia="en-GB"/>
      </w:rPr>
      <w:drawing>
        <wp:anchor distT="0" distB="0" distL="114300" distR="114300" simplePos="0" relativeHeight="251661312" behindDoc="0" locked="0" layoutInCell="1" allowOverlap="1" wp14:anchorId="555B5C40" wp14:editId="4665687E">
          <wp:simplePos x="0" y="0"/>
          <wp:positionH relativeFrom="column">
            <wp:posOffset>5609102</wp:posOffset>
          </wp:positionH>
          <wp:positionV relativeFrom="paragraph">
            <wp:posOffset>-18171</wp:posOffset>
          </wp:positionV>
          <wp:extent cx="776605" cy="913765"/>
          <wp:effectExtent l="0" t="0" r="4445" b="63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9137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CB014A4" wp14:editId="203F3E10">
          <wp:simplePos x="0" y="0"/>
          <wp:positionH relativeFrom="column">
            <wp:posOffset>-879475</wp:posOffset>
          </wp:positionH>
          <wp:positionV relativeFrom="paragraph">
            <wp:posOffset>-118745</wp:posOffset>
          </wp:positionV>
          <wp:extent cx="3930015" cy="10775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dlesham_logo-01.jpg"/>
                  <pic:cNvPicPr/>
                </pic:nvPicPr>
                <pic:blipFill>
                  <a:blip r:embed="rId2">
                    <a:extLst>
                      <a:ext uri="{28A0092B-C50C-407E-A947-70E740481C1C}">
                        <a14:useLocalDpi xmlns:a14="http://schemas.microsoft.com/office/drawing/2010/main" val="0"/>
                      </a:ext>
                    </a:extLst>
                  </a:blip>
                  <a:stretch>
                    <a:fillRect/>
                  </a:stretch>
                </pic:blipFill>
                <pic:spPr>
                  <a:xfrm>
                    <a:off x="0" y="0"/>
                    <a:ext cx="3930015" cy="107759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A2BF" w14:textId="11EB7383" w:rsidR="00582368" w:rsidRPr="00D85751" w:rsidRDefault="00582368" w:rsidP="00D85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29AE" w14:textId="77777777" w:rsidR="00B0397F" w:rsidRDefault="00B0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3FA"/>
    <w:multiLevelType w:val="hybridMultilevel"/>
    <w:tmpl w:val="C4E8B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5C0495"/>
    <w:multiLevelType w:val="hybridMultilevel"/>
    <w:tmpl w:val="DF16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76A6936"/>
    <w:multiLevelType w:val="hybridMultilevel"/>
    <w:tmpl w:val="08806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62532"/>
    <w:multiLevelType w:val="multilevel"/>
    <w:tmpl w:val="3AF4FA80"/>
    <w:lvl w:ilvl="0">
      <w:start w:val="1"/>
      <w:numFmt w:val="decimal"/>
      <w:pStyle w:val="Heading1"/>
      <w:lvlText w:val="%1."/>
      <w:lvlJc w:val="left"/>
      <w:pPr>
        <w:tabs>
          <w:tab w:val="num" w:pos="6528"/>
        </w:tabs>
        <w:ind w:left="652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DD07994"/>
    <w:multiLevelType w:val="hybridMultilevel"/>
    <w:tmpl w:val="C54C9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56190"/>
    <w:multiLevelType w:val="hybridMultilevel"/>
    <w:tmpl w:val="23D0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F61C69"/>
    <w:multiLevelType w:val="hybridMultilevel"/>
    <w:tmpl w:val="541A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61C95"/>
    <w:multiLevelType w:val="hybridMultilevel"/>
    <w:tmpl w:val="63B2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12074"/>
    <w:multiLevelType w:val="multilevel"/>
    <w:tmpl w:val="75166B4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E52E6D"/>
    <w:multiLevelType w:val="hybridMultilevel"/>
    <w:tmpl w:val="117C3C04"/>
    <w:lvl w:ilvl="0" w:tplc="9DFC7586">
      <w:start w:val="16"/>
      <w:numFmt w:val="bullet"/>
      <w:lvlText w:val="-"/>
      <w:lvlJc w:val="left"/>
      <w:pPr>
        <w:ind w:left="720" w:hanging="360"/>
      </w:pPr>
      <w:rPr>
        <w:rFonts w:ascii="Century Gothic" w:eastAsiaTheme="minorHAnsi" w:hAnsi="Century Gothic"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94A307C"/>
    <w:multiLevelType w:val="hybridMultilevel"/>
    <w:tmpl w:val="99724F34"/>
    <w:lvl w:ilvl="0" w:tplc="12269F66">
      <w:start w:val="1"/>
      <w:numFmt w:val="bullet"/>
      <w:lvlText w:val="O"/>
      <w:lvlJc w:val="left"/>
      <w:pPr>
        <w:tabs>
          <w:tab w:val="num" w:pos="720"/>
        </w:tabs>
        <w:ind w:left="720" w:hanging="360"/>
      </w:pPr>
      <w:rPr>
        <w:rFonts w:ascii="Brush Script MT" w:hAnsi="Brush Script MT" w:hint="default"/>
      </w:rPr>
    </w:lvl>
    <w:lvl w:ilvl="1" w:tplc="B6AC7C16" w:tentative="1">
      <w:start w:val="1"/>
      <w:numFmt w:val="bullet"/>
      <w:lvlText w:val="O"/>
      <w:lvlJc w:val="left"/>
      <w:pPr>
        <w:tabs>
          <w:tab w:val="num" w:pos="1440"/>
        </w:tabs>
        <w:ind w:left="1440" w:hanging="360"/>
      </w:pPr>
      <w:rPr>
        <w:rFonts w:ascii="Brush Script MT" w:hAnsi="Brush Script MT" w:hint="default"/>
      </w:rPr>
    </w:lvl>
    <w:lvl w:ilvl="2" w:tplc="F1D8909A" w:tentative="1">
      <w:start w:val="1"/>
      <w:numFmt w:val="bullet"/>
      <w:lvlText w:val="O"/>
      <w:lvlJc w:val="left"/>
      <w:pPr>
        <w:tabs>
          <w:tab w:val="num" w:pos="2160"/>
        </w:tabs>
        <w:ind w:left="2160" w:hanging="360"/>
      </w:pPr>
      <w:rPr>
        <w:rFonts w:ascii="Brush Script MT" w:hAnsi="Brush Script MT" w:hint="default"/>
      </w:rPr>
    </w:lvl>
    <w:lvl w:ilvl="3" w:tplc="D2303828" w:tentative="1">
      <w:start w:val="1"/>
      <w:numFmt w:val="bullet"/>
      <w:lvlText w:val="O"/>
      <w:lvlJc w:val="left"/>
      <w:pPr>
        <w:tabs>
          <w:tab w:val="num" w:pos="2880"/>
        </w:tabs>
        <w:ind w:left="2880" w:hanging="360"/>
      </w:pPr>
      <w:rPr>
        <w:rFonts w:ascii="Brush Script MT" w:hAnsi="Brush Script MT" w:hint="default"/>
      </w:rPr>
    </w:lvl>
    <w:lvl w:ilvl="4" w:tplc="A61E3F8C" w:tentative="1">
      <w:start w:val="1"/>
      <w:numFmt w:val="bullet"/>
      <w:lvlText w:val="O"/>
      <w:lvlJc w:val="left"/>
      <w:pPr>
        <w:tabs>
          <w:tab w:val="num" w:pos="3600"/>
        </w:tabs>
        <w:ind w:left="3600" w:hanging="360"/>
      </w:pPr>
      <w:rPr>
        <w:rFonts w:ascii="Brush Script MT" w:hAnsi="Brush Script MT" w:hint="default"/>
      </w:rPr>
    </w:lvl>
    <w:lvl w:ilvl="5" w:tplc="3E78D014" w:tentative="1">
      <w:start w:val="1"/>
      <w:numFmt w:val="bullet"/>
      <w:lvlText w:val="O"/>
      <w:lvlJc w:val="left"/>
      <w:pPr>
        <w:tabs>
          <w:tab w:val="num" w:pos="4320"/>
        </w:tabs>
        <w:ind w:left="4320" w:hanging="360"/>
      </w:pPr>
      <w:rPr>
        <w:rFonts w:ascii="Brush Script MT" w:hAnsi="Brush Script MT" w:hint="default"/>
      </w:rPr>
    </w:lvl>
    <w:lvl w:ilvl="6" w:tplc="1F6A8C00" w:tentative="1">
      <w:start w:val="1"/>
      <w:numFmt w:val="bullet"/>
      <w:lvlText w:val="O"/>
      <w:lvlJc w:val="left"/>
      <w:pPr>
        <w:tabs>
          <w:tab w:val="num" w:pos="5040"/>
        </w:tabs>
        <w:ind w:left="5040" w:hanging="360"/>
      </w:pPr>
      <w:rPr>
        <w:rFonts w:ascii="Brush Script MT" w:hAnsi="Brush Script MT" w:hint="default"/>
      </w:rPr>
    </w:lvl>
    <w:lvl w:ilvl="7" w:tplc="47F8881A" w:tentative="1">
      <w:start w:val="1"/>
      <w:numFmt w:val="bullet"/>
      <w:lvlText w:val="O"/>
      <w:lvlJc w:val="left"/>
      <w:pPr>
        <w:tabs>
          <w:tab w:val="num" w:pos="5760"/>
        </w:tabs>
        <w:ind w:left="5760" w:hanging="360"/>
      </w:pPr>
      <w:rPr>
        <w:rFonts w:ascii="Brush Script MT" w:hAnsi="Brush Script MT" w:hint="default"/>
      </w:rPr>
    </w:lvl>
    <w:lvl w:ilvl="8" w:tplc="AC98EE8C" w:tentative="1">
      <w:start w:val="1"/>
      <w:numFmt w:val="bullet"/>
      <w:lvlText w:val="O"/>
      <w:lvlJc w:val="left"/>
      <w:pPr>
        <w:tabs>
          <w:tab w:val="num" w:pos="6480"/>
        </w:tabs>
        <w:ind w:left="6480" w:hanging="360"/>
      </w:pPr>
      <w:rPr>
        <w:rFonts w:ascii="Brush Script MT" w:hAnsi="Brush Script MT" w:hint="default"/>
      </w:rPr>
    </w:lvl>
  </w:abstractNum>
  <w:abstractNum w:abstractNumId="21"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DBE1519"/>
    <w:multiLevelType w:val="hybridMultilevel"/>
    <w:tmpl w:val="DDB615DA"/>
    <w:lvl w:ilvl="0" w:tplc="A8DEE5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603B1"/>
    <w:multiLevelType w:val="hybridMultilevel"/>
    <w:tmpl w:val="77962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C9D034C"/>
    <w:multiLevelType w:val="hybridMultilevel"/>
    <w:tmpl w:val="75362E36"/>
    <w:lvl w:ilvl="0" w:tplc="5082FB96">
      <w:start w:val="1"/>
      <w:numFmt w:val="bullet"/>
      <w:lvlText w:val="O"/>
      <w:lvlJc w:val="left"/>
      <w:pPr>
        <w:tabs>
          <w:tab w:val="num" w:pos="720"/>
        </w:tabs>
        <w:ind w:left="720" w:hanging="360"/>
      </w:pPr>
      <w:rPr>
        <w:rFonts w:ascii="Brush Script MT" w:hAnsi="Brush Script MT" w:hint="default"/>
      </w:rPr>
    </w:lvl>
    <w:lvl w:ilvl="1" w:tplc="6EFE93D2" w:tentative="1">
      <w:start w:val="1"/>
      <w:numFmt w:val="bullet"/>
      <w:lvlText w:val="O"/>
      <w:lvlJc w:val="left"/>
      <w:pPr>
        <w:tabs>
          <w:tab w:val="num" w:pos="1440"/>
        </w:tabs>
        <w:ind w:left="1440" w:hanging="360"/>
      </w:pPr>
      <w:rPr>
        <w:rFonts w:ascii="Brush Script MT" w:hAnsi="Brush Script MT" w:hint="default"/>
      </w:rPr>
    </w:lvl>
    <w:lvl w:ilvl="2" w:tplc="6BDE87EC" w:tentative="1">
      <w:start w:val="1"/>
      <w:numFmt w:val="bullet"/>
      <w:lvlText w:val="O"/>
      <w:lvlJc w:val="left"/>
      <w:pPr>
        <w:tabs>
          <w:tab w:val="num" w:pos="2160"/>
        </w:tabs>
        <w:ind w:left="2160" w:hanging="360"/>
      </w:pPr>
      <w:rPr>
        <w:rFonts w:ascii="Brush Script MT" w:hAnsi="Brush Script MT" w:hint="default"/>
      </w:rPr>
    </w:lvl>
    <w:lvl w:ilvl="3" w:tplc="F796F09C" w:tentative="1">
      <w:start w:val="1"/>
      <w:numFmt w:val="bullet"/>
      <w:lvlText w:val="O"/>
      <w:lvlJc w:val="left"/>
      <w:pPr>
        <w:tabs>
          <w:tab w:val="num" w:pos="2880"/>
        </w:tabs>
        <w:ind w:left="2880" w:hanging="360"/>
      </w:pPr>
      <w:rPr>
        <w:rFonts w:ascii="Brush Script MT" w:hAnsi="Brush Script MT" w:hint="default"/>
      </w:rPr>
    </w:lvl>
    <w:lvl w:ilvl="4" w:tplc="4854137E" w:tentative="1">
      <w:start w:val="1"/>
      <w:numFmt w:val="bullet"/>
      <w:lvlText w:val="O"/>
      <w:lvlJc w:val="left"/>
      <w:pPr>
        <w:tabs>
          <w:tab w:val="num" w:pos="3600"/>
        </w:tabs>
        <w:ind w:left="3600" w:hanging="360"/>
      </w:pPr>
      <w:rPr>
        <w:rFonts w:ascii="Brush Script MT" w:hAnsi="Brush Script MT" w:hint="default"/>
      </w:rPr>
    </w:lvl>
    <w:lvl w:ilvl="5" w:tplc="3782E26E" w:tentative="1">
      <w:start w:val="1"/>
      <w:numFmt w:val="bullet"/>
      <w:lvlText w:val="O"/>
      <w:lvlJc w:val="left"/>
      <w:pPr>
        <w:tabs>
          <w:tab w:val="num" w:pos="4320"/>
        </w:tabs>
        <w:ind w:left="4320" w:hanging="360"/>
      </w:pPr>
      <w:rPr>
        <w:rFonts w:ascii="Brush Script MT" w:hAnsi="Brush Script MT" w:hint="default"/>
      </w:rPr>
    </w:lvl>
    <w:lvl w:ilvl="6" w:tplc="54AA9576" w:tentative="1">
      <w:start w:val="1"/>
      <w:numFmt w:val="bullet"/>
      <w:lvlText w:val="O"/>
      <w:lvlJc w:val="left"/>
      <w:pPr>
        <w:tabs>
          <w:tab w:val="num" w:pos="5040"/>
        </w:tabs>
        <w:ind w:left="5040" w:hanging="360"/>
      </w:pPr>
      <w:rPr>
        <w:rFonts w:ascii="Brush Script MT" w:hAnsi="Brush Script MT" w:hint="default"/>
      </w:rPr>
    </w:lvl>
    <w:lvl w:ilvl="7" w:tplc="66F2B3E0" w:tentative="1">
      <w:start w:val="1"/>
      <w:numFmt w:val="bullet"/>
      <w:lvlText w:val="O"/>
      <w:lvlJc w:val="left"/>
      <w:pPr>
        <w:tabs>
          <w:tab w:val="num" w:pos="5760"/>
        </w:tabs>
        <w:ind w:left="5760" w:hanging="360"/>
      </w:pPr>
      <w:rPr>
        <w:rFonts w:ascii="Brush Script MT" w:hAnsi="Brush Script MT" w:hint="default"/>
      </w:rPr>
    </w:lvl>
    <w:lvl w:ilvl="8" w:tplc="3F589C64" w:tentative="1">
      <w:start w:val="1"/>
      <w:numFmt w:val="bullet"/>
      <w:lvlText w:val="O"/>
      <w:lvlJc w:val="left"/>
      <w:pPr>
        <w:tabs>
          <w:tab w:val="num" w:pos="6480"/>
        </w:tabs>
        <w:ind w:left="6480" w:hanging="360"/>
      </w:pPr>
      <w:rPr>
        <w:rFonts w:ascii="Brush Script MT" w:hAnsi="Brush Script MT" w:hint="default"/>
      </w:rPr>
    </w:lvl>
  </w:abstractNum>
  <w:abstractNum w:abstractNumId="27" w15:restartNumberingAfterBreak="0">
    <w:nsid w:val="742C7BBF"/>
    <w:multiLevelType w:val="hybridMultilevel"/>
    <w:tmpl w:val="5EA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5"/>
  </w:num>
  <w:num w:numId="4">
    <w:abstractNumId w:val="13"/>
  </w:num>
  <w:num w:numId="5">
    <w:abstractNumId w:val="26"/>
  </w:num>
  <w:num w:numId="6">
    <w:abstractNumId w:val="20"/>
  </w:num>
  <w:num w:numId="7">
    <w:abstractNumId w:val="10"/>
  </w:num>
  <w:num w:numId="8">
    <w:abstractNumId w:val="14"/>
  </w:num>
  <w:num w:numId="9">
    <w:abstractNumId w:val="22"/>
  </w:num>
  <w:num w:numId="10">
    <w:abstractNumId w:val="25"/>
  </w:num>
  <w:num w:numId="11">
    <w:abstractNumId w:val="2"/>
  </w:num>
  <w:num w:numId="12">
    <w:abstractNumId w:val="28"/>
  </w:num>
  <w:num w:numId="13">
    <w:abstractNumId w:val="12"/>
  </w:num>
  <w:num w:numId="14">
    <w:abstractNumId w:val="1"/>
  </w:num>
  <w:num w:numId="15">
    <w:abstractNumId w:val="7"/>
  </w:num>
  <w:num w:numId="16">
    <w:abstractNumId w:val="23"/>
  </w:num>
  <w:num w:numId="17">
    <w:abstractNumId w:val="4"/>
  </w:num>
  <w:num w:numId="18">
    <w:abstractNumId w:val="15"/>
  </w:num>
  <w:num w:numId="19">
    <w:abstractNumId w:val="6"/>
  </w:num>
  <w:num w:numId="20">
    <w:abstractNumId w:val="19"/>
  </w:num>
  <w:num w:numId="21">
    <w:abstractNumId w:val="11"/>
  </w:num>
  <w:num w:numId="22">
    <w:abstractNumId w:val="3"/>
  </w:num>
  <w:num w:numId="23">
    <w:abstractNumId w:val="21"/>
  </w:num>
  <w:num w:numId="24">
    <w:abstractNumId w:val="18"/>
  </w:num>
  <w:num w:numId="25">
    <w:abstractNumId w:val="24"/>
  </w:num>
  <w:num w:numId="26">
    <w:abstractNumId w:val="17"/>
  </w:num>
  <w:num w:numId="27">
    <w:abstractNumId w:val="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76"/>
    <w:rsid w:val="00053001"/>
    <w:rsid w:val="000856A0"/>
    <w:rsid w:val="00111921"/>
    <w:rsid w:val="001371EE"/>
    <w:rsid w:val="0015442F"/>
    <w:rsid w:val="00191976"/>
    <w:rsid w:val="00206242"/>
    <w:rsid w:val="0023318C"/>
    <w:rsid w:val="00267B5D"/>
    <w:rsid w:val="0028245F"/>
    <w:rsid w:val="002A1DF3"/>
    <w:rsid w:val="002F3B1F"/>
    <w:rsid w:val="00307D26"/>
    <w:rsid w:val="0034052A"/>
    <w:rsid w:val="00354DC7"/>
    <w:rsid w:val="0038664A"/>
    <w:rsid w:val="00392D28"/>
    <w:rsid w:val="003E0195"/>
    <w:rsid w:val="0049156E"/>
    <w:rsid w:val="004E1338"/>
    <w:rsid w:val="004E2651"/>
    <w:rsid w:val="004F03A2"/>
    <w:rsid w:val="0051176E"/>
    <w:rsid w:val="00524565"/>
    <w:rsid w:val="00524D00"/>
    <w:rsid w:val="00566E78"/>
    <w:rsid w:val="00582368"/>
    <w:rsid w:val="005857BB"/>
    <w:rsid w:val="005D63E6"/>
    <w:rsid w:val="005E4CF1"/>
    <w:rsid w:val="005E5680"/>
    <w:rsid w:val="00665999"/>
    <w:rsid w:val="00683DAE"/>
    <w:rsid w:val="0069779D"/>
    <w:rsid w:val="006E0536"/>
    <w:rsid w:val="007030EA"/>
    <w:rsid w:val="00750A4C"/>
    <w:rsid w:val="00772D93"/>
    <w:rsid w:val="00796102"/>
    <w:rsid w:val="007B14C1"/>
    <w:rsid w:val="007C5720"/>
    <w:rsid w:val="007E6A95"/>
    <w:rsid w:val="008668B4"/>
    <w:rsid w:val="008751C8"/>
    <w:rsid w:val="008A28D0"/>
    <w:rsid w:val="008F6D2A"/>
    <w:rsid w:val="009526E0"/>
    <w:rsid w:val="00972AB4"/>
    <w:rsid w:val="009805CE"/>
    <w:rsid w:val="00992D52"/>
    <w:rsid w:val="009F6741"/>
    <w:rsid w:val="00A72C78"/>
    <w:rsid w:val="00B00725"/>
    <w:rsid w:val="00B0397F"/>
    <w:rsid w:val="00B3729D"/>
    <w:rsid w:val="00B57912"/>
    <w:rsid w:val="00BF03F5"/>
    <w:rsid w:val="00BF52EE"/>
    <w:rsid w:val="00C221A1"/>
    <w:rsid w:val="00C4301C"/>
    <w:rsid w:val="00C44E85"/>
    <w:rsid w:val="00C6280D"/>
    <w:rsid w:val="00CF4129"/>
    <w:rsid w:val="00D346B1"/>
    <w:rsid w:val="00D85751"/>
    <w:rsid w:val="00DA7891"/>
    <w:rsid w:val="00DA7D94"/>
    <w:rsid w:val="00DC17C7"/>
    <w:rsid w:val="00DD373F"/>
    <w:rsid w:val="00E32228"/>
    <w:rsid w:val="00E47476"/>
    <w:rsid w:val="00E5580E"/>
    <w:rsid w:val="00E97382"/>
    <w:rsid w:val="00EB1E80"/>
    <w:rsid w:val="00ED2193"/>
    <w:rsid w:val="00EE222E"/>
    <w:rsid w:val="00F251F1"/>
    <w:rsid w:val="00F547C5"/>
    <w:rsid w:val="00F72F80"/>
    <w:rsid w:val="00FD4DB0"/>
    <w:rsid w:val="058847EE"/>
    <w:rsid w:val="05CF5CF6"/>
    <w:rsid w:val="0B24DC62"/>
    <w:rsid w:val="0BE7623A"/>
    <w:rsid w:val="0E5C7D24"/>
    <w:rsid w:val="0E6D2B5E"/>
    <w:rsid w:val="1294B7A1"/>
    <w:rsid w:val="143AA097"/>
    <w:rsid w:val="152D896A"/>
    <w:rsid w:val="18DDFA00"/>
    <w:rsid w:val="36AD3B68"/>
    <w:rsid w:val="379910D5"/>
    <w:rsid w:val="395C421C"/>
    <w:rsid w:val="40565398"/>
    <w:rsid w:val="47CE1182"/>
    <w:rsid w:val="4FF020B5"/>
    <w:rsid w:val="52958F5D"/>
    <w:rsid w:val="52E0AC6F"/>
    <w:rsid w:val="5AEBBE54"/>
    <w:rsid w:val="62FEBDBF"/>
    <w:rsid w:val="6333D3DF"/>
    <w:rsid w:val="66C44773"/>
    <w:rsid w:val="688F009E"/>
    <w:rsid w:val="68E56535"/>
    <w:rsid w:val="68EA0A2B"/>
    <w:rsid w:val="6AC9A28B"/>
    <w:rsid w:val="6C6572EC"/>
    <w:rsid w:val="715FE8CB"/>
    <w:rsid w:val="7497898D"/>
    <w:rsid w:val="792AC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1347C7"/>
  <w15:chartTrackingRefBased/>
  <w15:docId w15:val="{626BA3A8-570E-4803-AC09-1F171A72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8F6D2A"/>
    <w:pPr>
      <w:keepNext/>
      <w:numPr>
        <w:numId w:val="1"/>
      </w:numPr>
      <w:spacing w:before="240" w:after="60" w:line="240" w:lineRule="auto"/>
      <w:outlineLvl w:val="0"/>
    </w:pPr>
    <w:rPr>
      <w:rFonts w:ascii="Arial" w:eastAsia="Batang" w:hAnsi="Arial" w:cs="Arial"/>
      <w:b/>
      <w:bCs/>
      <w:kern w:val="32"/>
      <w:sz w:val="32"/>
      <w:szCs w:val="32"/>
      <w:lang w:eastAsia="ko-KR"/>
    </w:rPr>
  </w:style>
  <w:style w:type="paragraph" w:styleId="Heading2">
    <w:name w:val="heading 2"/>
    <w:basedOn w:val="Normal"/>
    <w:next w:val="Normal"/>
    <w:link w:val="Heading2Char"/>
    <w:qFormat/>
    <w:rsid w:val="008F6D2A"/>
    <w:pPr>
      <w:keepNext/>
      <w:numPr>
        <w:ilvl w:val="1"/>
        <w:numId w:val="1"/>
      </w:numPr>
      <w:spacing w:before="240" w:after="60" w:line="240" w:lineRule="auto"/>
      <w:outlineLvl w:val="1"/>
    </w:pPr>
    <w:rPr>
      <w:rFonts w:ascii="Arial" w:eastAsia="Batang" w:hAnsi="Arial" w:cs="Arial"/>
      <w:b/>
      <w:bCs/>
      <w:iCs/>
      <w:sz w:val="24"/>
      <w:szCs w:val="28"/>
      <w:lang w:eastAsia="ko-KR"/>
    </w:rPr>
  </w:style>
  <w:style w:type="paragraph" w:styleId="Heading3">
    <w:name w:val="heading 3"/>
    <w:basedOn w:val="Normal"/>
    <w:next w:val="Normal"/>
    <w:link w:val="Heading3Char"/>
    <w:qFormat/>
    <w:rsid w:val="008F6D2A"/>
    <w:pPr>
      <w:keepNext/>
      <w:numPr>
        <w:ilvl w:val="2"/>
        <w:numId w:val="1"/>
      </w:numPr>
      <w:adjustRightInd w:val="0"/>
      <w:spacing w:before="240" w:after="60" w:line="240" w:lineRule="auto"/>
      <w:outlineLvl w:val="2"/>
    </w:pPr>
    <w:rPr>
      <w:rFonts w:ascii="Arial" w:eastAsia="Batang" w:hAnsi="Arial" w:cs="Arial"/>
      <w:b/>
      <w:bCs/>
      <w:sz w:val="20"/>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62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6242"/>
  </w:style>
  <w:style w:type="character" w:customStyle="1" w:styleId="eop">
    <w:name w:val="eop"/>
    <w:basedOn w:val="DefaultParagraphFont"/>
    <w:rsid w:val="00206242"/>
  </w:style>
  <w:style w:type="paragraph" w:styleId="NormalWeb">
    <w:name w:val="Normal (Web)"/>
    <w:basedOn w:val="Normal"/>
    <w:uiPriority w:val="99"/>
    <w:unhideWhenUsed/>
    <w:rsid w:val="00B37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8F6D2A"/>
    <w:rPr>
      <w:rFonts w:ascii="Arial" w:eastAsia="Batang" w:hAnsi="Arial" w:cs="Arial"/>
      <w:b/>
      <w:bCs/>
      <w:kern w:val="32"/>
      <w:sz w:val="32"/>
      <w:szCs w:val="32"/>
      <w:lang w:eastAsia="ko-KR"/>
    </w:rPr>
  </w:style>
  <w:style w:type="character" w:customStyle="1" w:styleId="Heading2Char">
    <w:name w:val="Heading 2 Char"/>
    <w:basedOn w:val="DefaultParagraphFont"/>
    <w:link w:val="Heading2"/>
    <w:rsid w:val="008F6D2A"/>
    <w:rPr>
      <w:rFonts w:ascii="Arial" w:eastAsia="Batang" w:hAnsi="Arial" w:cs="Arial"/>
      <w:b/>
      <w:bCs/>
      <w:iCs/>
      <w:sz w:val="24"/>
      <w:szCs w:val="28"/>
      <w:lang w:eastAsia="ko-KR"/>
    </w:rPr>
  </w:style>
  <w:style w:type="character" w:customStyle="1" w:styleId="Heading3Char">
    <w:name w:val="Heading 3 Char"/>
    <w:basedOn w:val="DefaultParagraphFont"/>
    <w:link w:val="Heading3"/>
    <w:rsid w:val="008F6D2A"/>
    <w:rPr>
      <w:rFonts w:ascii="Arial" w:eastAsia="Batang" w:hAnsi="Arial" w:cs="Arial"/>
      <w:b/>
      <w:bCs/>
      <w:sz w:val="20"/>
      <w:szCs w:val="26"/>
      <w:lang w:eastAsia="ko-KR"/>
    </w:rPr>
  </w:style>
  <w:style w:type="paragraph" w:customStyle="1" w:styleId="WSHeading1">
    <w:name w:val="WS_Heading 1"/>
    <w:basedOn w:val="Heading1"/>
    <w:qFormat/>
    <w:rsid w:val="008F6D2A"/>
    <w:pPr>
      <w:tabs>
        <w:tab w:val="num" w:pos="709"/>
      </w:tabs>
      <w:spacing w:before="360" w:after="0" w:line="360" w:lineRule="auto"/>
      <w:ind w:left="709" w:hanging="709"/>
    </w:pPr>
  </w:style>
  <w:style w:type="paragraph" w:customStyle="1" w:styleId="WSHeading3">
    <w:name w:val="WS_Heading 3"/>
    <w:basedOn w:val="Heading3"/>
    <w:qFormat/>
    <w:rsid w:val="008F6D2A"/>
  </w:style>
  <w:style w:type="paragraph" w:styleId="ListParagraph">
    <w:name w:val="List Paragraph"/>
    <w:basedOn w:val="Normal"/>
    <w:uiPriority w:val="34"/>
    <w:qFormat/>
    <w:rsid w:val="00267B5D"/>
    <w:pPr>
      <w:ind w:left="720"/>
      <w:contextualSpacing/>
    </w:pPr>
  </w:style>
  <w:style w:type="paragraph" w:styleId="Header">
    <w:name w:val="header"/>
    <w:basedOn w:val="Normal"/>
    <w:link w:val="HeaderChar"/>
    <w:uiPriority w:val="99"/>
    <w:unhideWhenUsed/>
    <w:rsid w:val="00E3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228"/>
  </w:style>
  <w:style w:type="paragraph" w:styleId="Footer">
    <w:name w:val="footer"/>
    <w:basedOn w:val="Normal"/>
    <w:link w:val="FooterChar"/>
    <w:uiPriority w:val="99"/>
    <w:unhideWhenUsed/>
    <w:rsid w:val="00E3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228"/>
  </w:style>
  <w:style w:type="paragraph" w:styleId="BalloonText">
    <w:name w:val="Balloon Text"/>
    <w:basedOn w:val="Normal"/>
    <w:link w:val="BalloonTextChar"/>
    <w:uiPriority w:val="99"/>
    <w:semiHidden/>
    <w:unhideWhenUsed/>
    <w:rsid w:val="00E3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228"/>
    <w:rPr>
      <w:rFonts w:ascii="Segoe UI" w:hAnsi="Segoe UI" w:cs="Segoe UI"/>
      <w:sz w:val="18"/>
      <w:szCs w:val="18"/>
    </w:rPr>
  </w:style>
  <w:style w:type="paragraph" w:customStyle="1" w:styleId="coversubheadgrey">
    <w:name w:val="cover sub head grey"/>
    <w:basedOn w:val="Normal"/>
    <w:uiPriority w:val="1"/>
    <w:qFormat/>
    <w:rsid w:val="5AEBBE54"/>
    <w:pPr>
      <w:spacing w:before="120" w:after="120"/>
      <w:ind w:left="993" w:hanging="284"/>
    </w:pPr>
    <w:rPr>
      <w:rFonts w:ascii="Arial" w:eastAsia="Batang" w:hAnsi="Arial" w:cs="Times New Roman"/>
      <w:color w:val="4A4C4C"/>
      <w:sz w:val="32"/>
      <w:szCs w:val="32"/>
      <w:lang w:eastAsia="ko-KR"/>
    </w:rPr>
  </w:style>
  <w:style w:type="paragraph" w:customStyle="1" w:styleId="WSHeadingnonumberstyle">
    <w:name w:val="WS_Heading no number style"/>
    <w:basedOn w:val="Normal"/>
    <w:uiPriority w:val="1"/>
    <w:qFormat/>
    <w:rsid w:val="5AEBBE54"/>
    <w:rPr>
      <w:rFonts w:ascii="Arial" w:eastAsia="Batang" w:hAnsi="Arial" w:cs="Arial"/>
      <w:color w:val="3991BB"/>
      <w:sz w:val="36"/>
      <w:szCs w:val="36"/>
      <w:lang w:eastAsia="ko-KR"/>
    </w:rPr>
  </w:style>
  <w:style w:type="paragraph" w:customStyle="1" w:styleId="WSTitleofdoc">
    <w:name w:val="WS_Title of doc"/>
    <w:basedOn w:val="Normal"/>
    <w:uiPriority w:val="1"/>
    <w:qFormat/>
    <w:rsid w:val="5AEBBE54"/>
    <w:rPr>
      <w:rFonts w:eastAsia="Batang" w:cs="Arial"/>
      <w:color w:val="036DA4"/>
      <w:sz w:val="56"/>
      <w:szCs w:val="56"/>
      <w:lang w:eastAsia="ko-KR"/>
    </w:rPr>
  </w:style>
  <w:style w:type="paragraph" w:styleId="TOCHeading">
    <w:name w:val="TOC Heading"/>
    <w:basedOn w:val="Heading1"/>
    <w:next w:val="Normal"/>
    <w:uiPriority w:val="39"/>
    <w:unhideWhenUsed/>
    <w:qFormat/>
    <w:rsid w:val="00D85751"/>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D85751"/>
    <w:pPr>
      <w:spacing w:after="100"/>
    </w:pPr>
  </w:style>
  <w:style w:type="character" w:styleId="Hyperlink">
    <w:name w:val="Hyperlink"/>
    <w:basedOn w:val="DefaultParagraphFont"/>
    <w:uiPriority w:val="99"/>
    <w:unhideWhenUsed/>
    <w:rsid w:val="00D85751"/>
    <w:rPr>
      <w:color w:val="0563C1" w:themeColor="hyperlink"/>
      <w:u w:val="single"/>
    </w:rPr>
  </w:style>
  <w:style w:type="paragraph" w:styleId="TOC2">
    <w:name w:val="toc 2"/>
    <w:basedOn w:val="Normal"/>
    <w:next w:val="Normal"/>
    <w:autoRedefine/>
    <w:uiPriority w:val="39"/>
    <w:unhideWhenUsed/>
    <w:rsid w:val="0069779D"/>
    <w:pPr>
      <w:spacing w:after="100"/>
      <w:ind w:left="220"/>
    </w:pPr>
  </w:style>
  <w:style w:type="character" w:styleId="FollowedHyperlink">
    <w:name w:val="FollowedHyperlink"/>
    <w:basedOn w:val="DefaultParagraphFont"/>
    <w:uiPriority w:val="99"/>
    <w:semiHidden/>
    <w:unhideWhenUsed/>
    <w:rsid w:val="00386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808">
      <w:bodyDiv w:val="1"/>
      <w:marLeft w:val="0"/>
      <w:marRight w:val="0"/>
      <w:marTop w:val="0"/>
      <w:marBottom w:val="0"/>
      <w:divBdr>
        <w:top w:val="none" w:sz="0" w:space="0" w:color="auto"/>
        <w:left w:val="none" w:sz="0" w:space="0" w:color="auto"/>
        <w:bottom w:val="none" w:sz="0" w:space="0" w:color="auto"/>
        <w:right w:val="none" w:sz="0" w:space="0" w:color="auto"/>
      </w:divBdr>
      <w:divsChild>
        <w:div w:id="684207438">
          <w:marLeft w:val="0"/>
          <w:marRight w:val="0"/>
          <w:marTop w:val="0"/>
          <w:marBottom w:val="0"/>
          <w:divBdr>
            <w:top w:val="none" w:sz="0" w:space="0" w:color="auto"/>
            <w:left w:val="none" w:sz="0" w:space="0" w:color="auto"/>
            <w:bottom w:val="none" w:sz="0" w:space="0" w:color="auto"/>
            <w:right w:val="none" w:sz="0" w:space="0" w:color="auto"/>
          </w:divBdr>
        </w:div>
        <w:div w:id="742875679">
          <w:marLeft w:val="0"/>
          <w:marRight w:val="0"/>
          <w:marTop w:val="0"/>
          <w:marBottom w:val="0"/>
          <w:divBdr>
            <w:top w:val="none" w:sz="0" w:space="0" w:color="auto"/>
            <w:left w:val="none" w:sz="0" w:space="0" w:color="auto"/>
            <w:bottom w:val="none" w:sz="0" w:space="0" w:color="auto"/>
            <w:right w:val="none" w:sz="0" w:space="0" w:color="auto"/>
          </w:divBdr>
        </w:div>
        <w:div w:id="1409111979">
          <w:marLeft w:val="0"/>
          <w:marRight w:val="0"/>
          <w:marTop w:val="0"/>
          <w:marBottom w:val="0"/>
          <w:divBdr>
            <w:top w:val="none" w:sz="0" w:space="0" w:color="auto"/>
            <w:left w:val="none" w:sz="0" w:space="0" w:color="auto"/>
            <w:bottom w:val="none" w:sz="0" w:space="0" w:color="auto"/>
            <w:right w:val="none" w:sz="0" w:space="0" w:color="auto"/>
          </w:divBdr>
        </w:div>
        <w:div w:id="1627731973">
          <w:marLeft w:val="0"/>
          <w:marRight w:val="0"/>
          <w:marTop w:val="0"/>
          <w:marBottom w:val="0"/>
          <w:divBdr>
            <w:top w:val="none" w:sz="0" w:space="0" w:color="auto"/>
            <w:left w:val="none" w:sz="0" w:space="0" w:color="auto"/>
            <w:bottom w:val="none" w:sz="0" w:space="0" w:color="auto"/>
            <w:right w:val="none" w:sz="0" w:space="0" w:color="auto"/>
          </w:divBdr>
        </w:div>
        <w:div w:id="903174193">
          <w:marLeft w:val="0"/>
          <w:marRight w:val="0"/>
          <w:marTop w:val="0"/>
          <w:marBottom w:val="0"/>
          <w:divBdr>
            <w:top w:val="none" w:sz="0" w:space="0" w:color="auto"/>
            <w:left w:val="none" w:sz="0" w:space="0" w:color="auto"/>
            <w:bottom w:val="none" w:sz="0" w:space="0" w:color="auto"/>
            <w:right w:val="none" w:sz="0" w:space="0" w:color="auto"/>
          </w:divBdr>
        </w:div>
      </w:divsChild>
    </w:div>
    <w:div w:id="313609529">
      <w:bodyDiv w:val="1"/>
      <w:marLeft w:val="0"/>
      <w:marRight w:val="0"/>
      <w:marTop w:val="0"/>
      <w:marBottom w:val="0"/>
      <w:divBdr>
        <w:top w:val="none" w:sz="0" w:space="0" w:color="auto"/>
        <w:left w:val="none" w:sz="0" w:space="0" w:color="auto"/>
        <w:bottom w:val="none" w:sz="0" w:space="0" w:color="auto"/>
        <w:right w:val="none" w:sz="0" w:space="0" w:color="auto"/>
      </w:divBdr>
    </w:div>
    <w:div w:id="416095056">
      <w:bodyDiv w:val="1"/>
      <w:marLeft w:val="0"/>
      <w:marRight w:val="0"/>
      <w:marTop w:val="0"/>
      <w:marBottom w:val="0"/>
      <w:divBdr>
        <w:top w:val="none" w:sz="0" w:space="0" w:color="auto"/>
        <w:left w:val="none" w:sz="0" w:space="0" w:color="auto"/>
        <w:bottom w:val="none" w:sz="0" w:space="0" w:color="auto"/>
        <w:right w:val="none" w:sz="0" w:space="0" w:color="auto"/>
      </w:divBdr>
      <w:divsChild>
        <w:div w:id="1743481558">
          <w:marLeft w:val="0"/>
          <w:marRight w:val="0"/>
          <w:marTop w:val="0"/>
          <w:marBottom w:val="0"/>
          <w:divBdr>
            <w:top w:val="none" w:sz="0" w:space="0" w:color="auto"/>
            <w:left w:val="none" w:sz="0" w:space="0" w:color="auto"/>
            <w:bottom w:val="none" w:sz="0" w:space="0" w:color="auto"/>
            <w:right w:val="none" w:sz="0" w:space="0" w:color="auto"/>
          </w:divBdr>
        </w:div>
        <w:div w:id="1289699894">
          <w:marLeft w:val="0"/>
          <w:marRight w:val="0"/>
          <w:marTop w:val="0"/>
          <w:marBottom w:val="0"/>
          <w:divBdr>
            <w:top w:val="none" w:sz="0" w:space="0" w:color="auto"/>
            <w:left w:val="none" w:sz="0" w:space="0" w:color="auto"/>
            <w:bottom w:val="none" w:sz="0" w:space="0" w:color="auto"/>
            <w:right w:val="none" w:sz="0" w:space="0" w:color="auto"/>
          </w:divBdr>
        </w:div>
        <w:div w:id="510070698">
          <w:marLeft w:val="0"/>
          <w:marRight w:val="0"/>
          <w:marTop w:val="0"/>
          <w:marBottom w:val="0"/>
          <w:divBdr>
            <w:top w:val="none" w:sz="0" w:space="0" w:color="auto"/>
            <w:left w:val="none" w:sz="0" w:space="0" w:color="auto"/>
            <w:bottom w:val="none" w:sz="0" w:space="0" w:color="auto"/>
            <w:right w:val="none" w:sz="0" w:space="0" w:color="auto"/>
          </w:divBdr>
        </w:div>
        <w:div w:id="2065565613">
          <w:marLeft w:val="0"/>
          <w:marRight w:val="0"/>
          <w:marTop w:val="0"/>
          <w:marBottom w:val="0"/>
          <w:divBdr>
            <w:top w:val="none" w:sz="0" w:space="0" w:color="auto"/>
            <w:left w:val="none" w:sz="0" w:space="0" w:color="auto"/>
            <w:bottom w:val="none" w:sz="0" w:space="0" w:color="auto"/>
            <w:right w:val="none" w:sz="0" w:space="0" w:color="auto"/>
          </w:divBdr>
        </w:div>
        <w:div w:id="2094160820">
          <w:marLeft w:val="0"/>
          <w:marRight w:val="0"/>
          <w:marTop w:val="0"/>
          <w:marBottom w:val="0"/>
          <w:divBdr>
            <w:top w:val="none" w:sz="0" w:space="0" w:color="auto"/>
            <w:left w:val="none" w:sz="0" w:space="0" w:color="auto"/>
            <w:bottom w:val="none" w:sz="0" w:space="0" w:color="auto"/>
            <w:right w:val="none" w:sz="0" w:space="0" w:color="auto"/>
          </w:divBdr>
        </w:div>
      </w:divsChild>
    </w:div>
    <w:div w:id="851408601">
      <w:bodyDiv w:val="1"/>
      <w:marLeft w:val="0"/>
      <w:marRight w:val="0"/>
      <w:marTop w:val="0"/>
      <w:marBottom w:val="0"/>
      <w:divBdr>
        <w:top w:val="none" w:sz="0" w:space="0" w:color="auto"/>
        <w:left w:val="none" w:sz="0" w:space="0" w:color="auto"/>
        <w:bottom w:val="none" w:sz="0" w:space="0" w:color="auto"/>
        <w:right w:val="none" w:sz="0" w:space="0" w:color="auto"/>
      </w:divBdr>
      <w:divsChild>
        <w:div w:id="1122377942">
          <w:marLeft w:val="432"/>
          <w:marRight w:val="0"/>
          <w:marTop w:val="96"/>
          <w:marBottom w:val="0"/>
          <w:divBdr>
            <w:top w:val="none" w:sz="0" w:space="0" w:color="auto"/>
            <w:left w:val="none" w:sz="0" w:space="0" w:color="auto"/>
            <w:bottom w:val="none" w:sz="0" w:space="0" w:color="auto"/>
            <w:right w:val="none" w:sz="0" w:space="0" w:color="auto"/>
          </w:divBdr>
        </w:div>
      </w:divsChild>
    </w:div>
    <w:div w:id="1794669434">
      <w:bodyDiv w:val="1"/>
      <w:marLeft w:val="0"/>
      <w:marRight w:val="0"/>
      <w:marTop w:val="0"/>
      <w:marBottom w:val="0"/>
      <w:divBdr>
        <w:top w:val="none" w:sz="0" w:space="0" w:color="auto"/>
        <w:left w:val="none" w:sz="0" w:space="0" w:color="auto"/>
        <w:bottom w:val="none" w:sz="0" w:space="0" w:color="auto"/>
        <w:right w:val="none" w:sz="0" w:space="0" w:color="auto"/>
      </w:divBdr>
      <w:divsChild>
        <w:div w:id="1628243999">
          <w:marLeft w:val="432"/>
          <w:marRight w:val="0"/>
          <w:marTop w:val="91"/>
          <w:marBottom w:val="0"/>
          <w:divBdr>
            <w:top w:val="none" w:sz="0" w:space="0" w:color="auto"/>
            <w:left w:val="none" w:sz="0" w:space="0" w:color="auto"/>
            <w:bottom w:val="none" w:sz="0" w:space="0" w:color="auto"/>
            <w:right w:val="none" w:sz="0" w:space="0" w:color="auto"/>
          </w:divBdr>
        </w:div>
        <w:div w:id="1403600635">
          <w:marLeft w:val="432"/>
          <w:marRight w:val="0"/>
          <w:marTop w:val="91"/>
          <w:marBottom w:val="0"/>
          <w:divBdr>
            <w:top w:val="none" w:sz="0" w:space="0" w:color="auto"/>
            <w:left w:val="none" w:sz="0" w:space="0" w:color="auto"/>
            <w:bottom w:val="none" w:sz="0" w:space="0" w:color="auto"/>
            <w:right w:val="none" w:sz="0" w:space="0" w:color="auto"/>
          </w:divBdr>
        </w:div>
        <w:div w:id="1437553843">
          <w:marLeft w:val="432"/>
          <w:marRight w:val="0"/>
          <w:marTop w:val="91"/>
          <w:marBottom w:val="0"/>
          <w:divBdr>
            <w:top w:val="none" w:sz="0" w:space="0" w:color="auto"/>
            <w:left w:val="none" w:sz="0" w:space="0" w:color="auto"/>
            <w:bottom w:val="none" w:sz="0" w:space="0" w:color="auto"/>
            <w:right w:val="none" w:sz="0" w:space="0" w:color="auto"/>
          </w:divBdr>
        </w:div>
        <w:div w:id="998583478">
          <w:marLeft w:val="432"/>
          <w:marRight w:val="0"/>
          <w:marTop w:val="91"/>
          <w:marBottom w:val="0"/>
          <w:divBdr>
            <w:top w:val="none" w:sz="0" w:space="0" w:color="auto"/>
            <w:left w:val="none" w:sz="0" w:space="0" w:color="auto"/>
            <w:bottom w:val="none" w:sz="0" w:space="0" w:color="auto"/>
            <w:right w:val="none" w:sz="0" w:space="0" w:color="auto"/>
          </w:divBdr>
        </w:div>
        <w:div w:id="341784573">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minded.org.uk/" TargetMode="External"/><Relationship Id="rId39" Type="http://schemas.openxmlformats.org/officeDocument/2006/relationships/hyperlink" Target="https://www.gov.uk/guidance/teaching-about-mental-wellbeing" TargetMode="External"/><Relationship Id="rId3" Type="http://schemas.openxmlformats.org/officeDocument/2006/relationships/customXml" Target="../customXml/item3.xml"/><Relationship Id="rId21" Type="http://schemas.openxmlformats.org/officeDocument/2006/relationships/hyperlink" Target="https://mindedhub.org.uk/" TargetMode="External"/><Relationship Id="rId34" Type="http://schemas.openxmlformats.org/officeDocument/2006/relationships/hyperlink" Target="https://www.windleshamschool.co.uk/wp/wp-content/uploads/2022/01/SEN-Policy-Sep-21.pdf"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she-association.org.uk/guidance/ks1-5/planning-pshe-education" TargetMode="External"/><Relationship Id="rId25" Type="http://schemas.openxmlformats.org/officeDocument/2006/relationships/hyperlink" Target="https://www.gov.uk/guidance/teaching-about-mental-wellbeing" TargetMode="External"/><Relationship Id="rId33" Type="http://schemas.openxmlformats.org/officeDocument/2006/relationships/hyperlink" Target="https://www.windleshamschool.co.uk/wp/wp-content/uploads/2022/02/DRAFT-RSHE-Policy-Dec-2021.pdf" TargetMode="External"/><Relationship Id="rId38" Type="http://schemas.openxmlformats.org/officeDocument/2006/relationships/hyperlink" Target="https://www.brighton-hove.gov.uk/special-educational-needs-and-disabilities/bhiss-schools-wellbeing-service" TargetMode="External"/><Relationship Id="rId2" Type="http://schemas.openxmlformats.org/officeDocument/2006/relationships/customXml" Target="../customXml/item2.xml"/><Relationship Id="rId16" Type="http://schemas.openxmlformats.org/officeDocument/2006/relationships/hyperlink" Target="https://www.brighton-hove.gov.uk/families-children-and-learning/childrens-services/child-and-adolescent-mental-health-services-camhs" TargetMode="External"/><Relationship Id="rId20" Type="http://schemas.openxmlformats.org/officeDocument/2006/relationships/hyperlink" Target="https://www.brighton-hove.gov.uk/special-educational-needs-and-disabilities/bhiss-schools-wellbeing-service" TargetMode="External"/><Relationship Id="rId29" Type="http://schemas.openxmlformats.org/officeDocument/2006/relationships/hyperlink" Target="https://www.windleshamschool.co.uk/wp/wp-content/uploads/2022/01/Behaviour-Policy-Jan-2022.pdf" TargetMode="External"/><Relationship Id="rId41" Type="http://schemas.openxmlformats.org/officeDocument/2006/relationships/hyperlink" Target="https://www.minde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righton-hove.gov.uk/families-children-and-learning/childcare-and-family-support/triple-p-courses-and-talks" TargetMode="External"/><Relationship Id="rId32" Type="http://schemas.openxmlformats.org/officeDocument/2006/relationships/hyperlink" Target="https://www.windleshamschool.co.uk/wp/wp-content/uploads/2022/02/DRAFT-PSHE-Policy-Dec-2021.pdf" TargetMode="External"/><Relationship Id="rId37" Type="http://schemas.openxmlformats.org/officeDocument/2006/relationships/hyperlink" Target="https://www.brighton-hove.gov.uk/families-children-and-learning/childcare-and-family-support/triple-p-courses-and-talks" TargetMode="External"/><Relationship Id="rId40" Type="http://schemas.openxmlformats.org/officeDocument/2006/relationships/hyperlink" Target="https://www.wholeschoolsend.org.uk/page/about-whole-school-send-1"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uk/ukpga/2014/6/contents/enacted" TargetMode="External"/><Relationship Id="rId28" Type="http://schemas.openxmlformats.org/officeDocument/2006/relationships/hyperlink" Target="https://www.windleshamschool.co.uk/wp/wp-content/uploads/2022/04/Safeguarding-and-Child-Protection-Policy_March-2022.pdf" TargetMode="External"/><Relationship Id="rId36" Type="http://schemas.openxmlformats.org/officeDocument/2006/relationships/hyperlink" Target="https://www.brighton-hove.gov.uk/families-children-and-learning/childcare-and-family-support/family-information-service-fis" TargetMode="External"/><Relationship Id="rId10" Type="http://schemas.openxmlformats.org/officeDocument/2006/relationships/endnotes" Target="endnotes.xml"/><Relationship Id="rId19" Type="http://schemas.openxmlformats.org/officeDocument/2006/relationships/hyperlink" Target="https://www.brighton-hove.gov.uk/special-educational-needs-and-disabilities/bhiss-schools-wellbeing-service" TargetMode="External"/><Relationship Id="rId31" Type="http://schemas.openxmlformats.org/officeDocument/2006/relationships/hyperlink" Target="https://www.windleshamschool.co.uk/wp/wp-content/uploads/2022/01/Online-Safety-Policy-August-2021.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brighton-hove.gov.uk/families-children-and-learning/childrens-services/child-and-adolescent-mental-health-services-camhs" TargetMode="External"/><Relationship Id="rId27" Type="http://schemas.openxmlformats.org/officeDocument/2006/relationships/hyperlink" Target="https://sendtraining.org.uk/" TargetMode="External"/><Relationship Id="rId30" Type="http://schemas.openxmlformats.org/officeDocument/2006/relationships/hyperlink" Target="https://www.windleshamschool.co.uk/wp/wp-content/uploads/2022/01/Anti-bullying-policy_Jan-22.pdf" TargetMode="External"/><Relationship Id="rId35" Type="http://schemas.openxmlformats.org/officeDocument/2006/relationships/hyperlink" Target="https://www.windleshamschool.co.uk/wp/wp-content/uploads/2022/02/First-Aid-Policy_Jan-22.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0B8751F1A94CB17877065D273A00" ma:contentTypeVersion="13" ma:contentTypeDescription="Create a new document." ma:contentTypeScope="" ma:versionID="31de4199735bf99a688c578ffecb5529">
  <xsd:schema xmlns:xsd="http://www.w3.org/2001/XMLSchema" xmlns:xs="http://www.w3.org/2001/XMLSchema" xmlns:p="http://schemas.microsoft.com/office/2006/metadata/properties" xmlns:ns2="397abdc0-58a4-43ec-8e77-06c658387ca0" xmlns:ns3="fcae7379-a853-4055-8209-402e16fc3107" targetNamespace="http://schemas.microsoft.com/office/2006/metadata/properties" ma:root="true" ma:fieldsID="c7af1d07d0accf3931398b57ea3a8035" ns2:_="" ns3:_="">
    <xsd:import namespace="397abdc0-58a4-43ec-8e77-06c658387ca0"/>
    <xsd:import namespace="fcae7379-a853-4055-8209-402e16fc3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abdc0-58a4-43ec-8e77-06c658387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ae7379-a853-4055-8209-402e16fc31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cae7379-a853-4055-8209-402e16fc3107">
      <UserInfo>
        <DisplayName>John Ingrassia</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B978-33FF-468D-88F5-4466BF35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abdc0-58a4-43ec-8e77-06c658387ca0"/>
    <ds:schemaRef ds:uri="fcae7379-a853-4055-8209-402e16fc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ED687-FA03-4D84-9EB2-6DFD74C4E7E3}">
  <ds:schemaRefs>
    <ds:schemaRef ds:uri="http://schemas.microsoft.com/sharepoint/v3/contenttype/forms"/>
  </ds:schemaRefs>
</ds:datastoreItem>
</file>

<file path=customXml/itemProps3.xml><?xml version="1.0" encoding="utf-8"?>
<ds:datastoreItem xmlns:ds="http://schemas.openxmlformats.org/officeDocument/2006/customXml" ds:itemID="{D49C9A25-C9B3-4B03-821D-AB350F758D2E}">
  <ds:schemaRefs>
    <ds:schemaRef ds:uri="http://purl.org/dc/terms/"/>
    <ds:schemaRef ds:uri="http://schemas.microsoft.com/office/2006/documentManagement/types"/>
    <ds:schemaRef ds:uri="fcae7379-a853-4055-8209-402e16fc3107"/>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97abdc0-58a4-43ec-8e77-06c658387ca0"/>
    <ds:schemaRef ds:uri="http://www.w3.org/XML/1998/namespace"/>
  </ds:schemaRefs>
</ds:datastoreItem>
</file>

<file path=customXml/itemProps4.xml><?xml version="1.0" encoding="utf-8"?>
<ds:datastoreItem xmlns:ds="http://schemas.openxmlformats.org/officeDocument/2006/customXml" ds:itemID="{B443D8AC-6B3B-44AE-890A-7B4D8F98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Mack</dc:creator>
  <cp:keywords/>
  <dc:description/>
  <cp:lastModifiedBy>Susan Blaylock</cp:lastModifiedBy>
  <cp:revision>9</cp:revision>
  <cp:lastPrinted>2022-05-17T08:29:00Z</cp:lastPrinted>
  <dcterms:created xsi:type="dcterms:W3CDTF">2022-06-08T10:15:00Z</dcterms:created>
  <dcterms:modified xsi:type="dcterms:W3CDTF">2022-08-19T09:30:00Z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0x0101007D4F0B8751F1A94CB17877065D273A00</vt:lpwstr>
  </property>
</Properties>
</file>